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№5058/25.10.2022 по търг. д. №2402/2021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50588София, 25.10.2022 година</w:t>
        <w:tab/>
        <w:br/>
        <w:tab/>
        <w:t xml:space="preserve"/>
        <w:tab/>
        <w:br/>
        <w:tab/>
        <w:t xml:space="preserve">Върховен касационен съд на Р. Б, Търговска колегия, в закрито заседание на пети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К. Е т. д. № 2402/2021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И. И. Н. от [населено място], действащ чрез своя баща и законен представител И. Н. Н., срещу решение № 82 от 23.07.2021 г. по в. т. д. № 364/2021г. на Пловдивски апелативен съд, в частта, с която е потвърдено постановеното от Кърджалийски окръжен съд решение № 20154 от 30.09.2020 г. по гр. д. № 9/2019 г. за отхвърляне на предявения от същото лице срещу Застрахователна компания „Л. И“ АД, [населено място] иск по чл. 432, ал. 1 КЗ за присъждане на обезщетение за неимуществени вреди от пътно-транспортно произшествие на 22.07.2018 г. за разликата над 15 000 лв. до пълния претендиран размер 60 000 лв.</w:t>
        <w:tab/>
        <w:br/>
        <w:tab/>
        <w:t xml:space="preserve"/>
        <w:tab/>
        <w:br/>
        <w:tab/>
        <w:t xml:space="preserve">В касационната жалба се поддържа, че в атакуваната му част въззивното решение е неправилно поради противоречие с материалния закон и съдопроизводствените правила, както и поради необоснованост. Изразено е несъгласие с извода на съда, че ищецът е допринесъл за настъпване на вредоносния резултат, тъй като е предприел пресичане на пътното платно на необозначено за това място. Според касатора, решаващият състав не е отчел факта, че около мястото на произшествието не съществува пешеходна пътека, както и че на това място обичайно играят деца, поради което водачът на автомобила е бил длъжен да предвиди възможната опасност. Твърди, че не е извършена и необходимата съпоставка между поведението на двамата участници в инцидента, в резултат на което е приложена неправилно нормата на чл. 51, ал. 2 ЗЗД, като е определен еднакъв принос на съпричиняване на вредите от делинквента и от пострадалия.</w:t>
        <w:tab/>
        <w:br/>
        <w:tab/>
        <w:t xml:space="preserve"/>
        <w:tab/>
        <w:br/>
        <w:tab/>
        <w:t xml:space="preserve">В касационната жалба е релевирано оплакване и във връзка с размера на определеното обезщетение за неимуществени вреди. Поддържа се, че същият е занижен, тъй като не е отчетена продължителната гипсова имобилизация на счупения крайник; дългият период от време, през който ищецът е търпял физически болки и психо-емоционален стрес, както и промяната в поведението му. Освен това, според касатора, съдът не е изложил конкретни мотиви относно критериите, съобразно които е определил обезщетението.</w:t>
        <w:tab/>
        <w:br/>
        <w:tab/>
        <w:t xml:space="preserve"/>
        <w:tab/>
        <w:br/>
        <w:tab/>
        <w:t xml:space="preserve">В изложението по чл. 284, ал. 3, т. 1 ГПК допускането на касационния контрол се поддържа на основанието по чл. 280, ал. 1, т. 1 ГПК. Като значими за делото са поставени въпросите: „1. Съобразени ли са от въззивния съд предпоставките за приложение на чл. 51, ал. 2 ЗЗД във връзка с доказването на съпричиняването от страна на ищеца и определяне на съотношението на приноса на пострадалия пешеходец и делинквента; 2. Следва ли да се отчита съпричиняване на родителите, изразено като неосъществен надзор на пострадал малолетен, в случаите, когато с оглед поведението на детето се установи, че липсва причинна връзка с настъпилите вреди от пътното произшествие; 3. При постановяване на въззивното решение Пловдивски апелативен съд в случая приложил ли е правилно и всеобхватно установените в съдебната практика критерии, формиращи съдържанието „справедливост“ по смисъла на чл. 52 ЗЗД“.</w:t>
        <w:tab/>
        <w:br/>
        <w:tab/>
        <w:t xml:space="preserve"/>
        <w:tab/>
        <w:br/>
        <w:tab/>
        <w:t xml:space="preserve">В подкрепа на твърдението за противоречие на обжалвания акт с практиката на ВКС касаторът се позовава съответно на ППВС № 17/1963 г. (за първия въпрос), Тълкувателно решение № 88/62 г. на ОСГК на ВС (за втория въпрос) и ППВС № 4/68 г. (за третия въпрос), както и на голям брой решения на ВКС, постановени по реда на чл. 290 ГПК.</w:t>
        <w:tab/>
        <w:br/>
        <w:tab/>
        <w:t xml:space="preserve"/>
        <w:tab/>
        <w:br/>
        <w:tab/>
        <w:t xml:space="preserve">Ответникът по касация – Застрахователна компания „Л. И“ АД, [населено място] – моли за недопускане на касационното обжалване, респ. за оставяне на касационната жалба без уважение като неоснователна по съображения в писмен отговор от 03.11.2021 г. Претендира разноски.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При постановяване на обжалваното решение въззивният съд е счел за безспорно установени предпоставките за ангажиране отговорността на ответния застраховател по предявения от И. И. Н. иск с правно основание чл. 432, ал. 1 КЗ, а именно: настъпило пътно-транспортно произшествие на 22.07.2018г,. причинено по вина на застрахования при ответното дружество водач А. Е. А., в резултат от което ищецът е получил телесни увреждания (счупване на дисталната част на дясната тибия, кръвонасядане и охлузване на кожата на лицето и дясната предмишница), довели до изтърпяването на болки и страдания за определен период от време.</w:t>
        <w:tab/>
        <w:br/>
        <w:tab/>
        <w:t xml:space="preserve"/>
        <w:tab/>
        <w:br/>
        <w:tab/>
        <w:t xml:space="preserve">Като спорни във въззивното производство са преценени само въпросите за размера на дължимото обезщетение, за наличието на съпричиняване на вредоносния резултат и за обема на съпричиняването.</w:t>
        <w:tab/>
        <w:br/>
        <w:tab/>
        <w:t xml:space="preserve"/>
        <w:tab/>
        <w:br/>
        <w:tab/>
        <w:t xml:space="preserve">Решаващият състав е споделил извода на първата инстанция, че ищецът е допринесъл за произшествието, тъй като е пресякъл пътното платно на необозначено за това място, отляво на дясно на движещия се автомобил, тичайки. Като форма на съпричиняване е преценил също липсата на контрол от страна на родителите на малолетния пострадал, изискуем съгласно чл. 125, ал. 3 от Семейния кодекс и чл. 8, ал. 8 от Закона за закрила на детето. За неоснователно е счел възражението, че около мястото на произшествието липсва пешеходна пътека, като е посочил, че съпричиняването представлява обективен факт и се изразява в конкретно поведение на пострадалия. С оглед установените в заключението на техническата експертиза причини за настъпване на произшествието (загуба на контрол над пътната обстановка пред автомобила от водача и неизпълнение на задължението му да бъде внимателен към пресичащия пътното платно пешеходец), от една страна, и предвид поведението на детето и неупражнения контрол от родителите му, оставили го без надзор на улицата, от друга страна, въззивният съд е приел, че съпричиняването е именно в размера, посочен от първата инстанция – 50%.</w:t>
        <w:tab/>
        <w:br/>
        <w:tab/>
        <w:t xml:space="preserve"/>
        <w:tab/>
        <w:br/>
        <w:tab/>
        <w:t xml:space="preserve">По въпроса за размера на дължимото обезщетение, решаващият състав обаче не е споделил извода на първостепенния съд. Приел е, че определената от него сума от 10 000 лв. не е съобразена с установения в чл. 52 ЗЗД критерий за справедливост. С оглед вида на причинените на ищеца телесни увреждания, интензитета, степента и продължителността на претърпените от него неимуществени вреди, както и с оглед възрастта на ищеца към момента на настъпване на произшествието и съобразно социално-икономическите условия в страната към същия момент, като справедлив размер на обезщетението за неимуществени вреди е преценена сумата 30 000 лв. Този извод е направен въз основа на приетото по делото заключение на медицинската експертиза, установяващо тежестта на увреждането, липсата на негативна прогноза за последиците от него и продължителността на оздравителния период, както и на база показанията на разпитания по делото свидетел, установяващи конкретното физическо и емоционално състояние на пострадалия след получените травми и в периода на възстановяването му от тях. Отчитайки приетия процент на съпричиняване, въззивният съд е преценил за дължима сумата 15 000 лв., като след частична отмяна на първоинстанционното решение е присъдил на ищеца допълнително сумата 10 000 лв.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 отношение на поставените от касатора въпроси не е осъществена общата предпоставка по чл. 280, ал. 1 ГПК.</w:t>
        <w:tab/>
        <w:br/>
        <w:tab/>
        <w:t xml:space="preserve"/>
        <w:tab/>
        <w:br/>
        <w:tab/>
        <w:t xml:space="preserve">Съгласно задължителните указания в т. 1 от Тълкувателно решение № 1 о 19.02.2010 г. на ОСГТК на ВКС,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 тълкувателния акт изрично е посочено, че основанията за допускане на касационно обжалване са различни от основанията за самото касационно обжалване, като проверката на същите е възможна само при вече допуснато касационно обжалване.</w:t>
        <w:tab/>
        <w:br/>
        <w:tab/>
        <w:t xml:space="preserve"/>
        <w:tab/>
        <w:br/>
        <w:tab/>
        <w:t xml:space="preserve">В случая поставените въпроси не могат да бъдат преценени като обуславящи съобразно цитираната практика. Първият и третият въпрос са изцяло относими към правилността на обжалваното решение. Преценката за това, дали въззивният съд правилно е приложил разпоредбите на чл. 51, ал. 2 и чл. 52 ЗЗД, т. е. дали определеното обезщетение за неимуществени вреди е справедливо и дали е налице съпричиняване на вредите от страна на пострадалото лице, съответно в какъв обем, е предмет на самия касационен контрол, а не на производството по допускането му. Що се отнася до втория въпрос, отсъствието на изискването да е обуславящ произтича от обстоятелството, че същият не кореспондира с мотивите на обжалваното решение. Въпросът за отчитане на съпричиняване при неупражнен родителски контрол е отнесен към „случаите, когато с оглед поведението на детето се установи, че липсва причинна връзка с настъпилите вреди от пътното произшествие“. Въззивният съд не е направил обаче такъв извод, а e приел точно обратното – че именно поведението на пострадалото дете е една от причините за настъпване на процесното произшествие.</w:t>
        <w:tab/>
        <w:br/>
        <w:tab/>
        <w:t xml:space="preserve"/>
        <w:tab/>
        <w:br/>
        <w:tab/>
        <w:t xml:space="preserve">Предвид неизпълнение на изискването въпросите да са обуславящи за изхода на конкретното дело, не подлежи на обсъждане заявеното от касатора основание по чл. 280, ал. 1, т. 1 ГПК.</w:t>
        <w:tab/>
        <w:br/>
        <w:tab/>
        <w:t xml:space="preserve"/>
        <w:tab/>
        <w:br/>
        <w:tab/>
        <w:t xml:space="preserve">С оглед изложеното, касационното обжалване не може да бъде допуснато.</w:t>
        <w:tab/>
        <w:br/>
        <w:tab/>
        <w:t xml:space="preserve"/>
        <w:tab/>
        <w:br/>
        <w:tab/>
        <w:t xml:space="preserve">При този изход на делото, на основание чл. 78, ал. 8 ГПК, на ответника ЗК „Л. И“ АД, [населено място] следва да бъде присъдено юрисконсултско възнаграждение в размер на 100 лв., определено съгласно чл. 25, ал. 1 от Наредбата за заплащането на правната помощ.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решение № 82 от 23.07.2021 г. по в. т. д. № 364/2021г. на Пловдивски апелативен съд.</w:t>
        <w:tab/>
        <w:br/>
        <w:tab/>
        <w:t xml:space="preserve"/>
        <w:tab/>
        <w:br/>
        <w:tab/>
        <w:t xml:space="preserve">ОСЪЖДА И. И. Н., действащ чрез своя баща и законен представител И. Н. Н., с адрес: [населено място],[жк], да заплати на Застрахователна компания „Л. И“ АД, ЕИК[ЕИК], със седалище и адрес на управление: [населено място], [улица] юрисконсултско възнаграждение в размер на сумата 100 (сто)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