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№559/25.10.2022 по търг. д. №2298/2022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 №559</w:t>
        <w:tab/>
        <w:br/>
        <w:tab/>
        <w:t xml:space="preserve"/>
        <w:tab/>
        <w:br/>
        <w:tab/>
        <w:t xml:space="preserve"> [населено място],25.10.2022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осемнадесети октомври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2298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 от ГПК. </w:t>
        <w:tab/>
        <w:br/>
        <w:tab/>
        <w:t xml:space="preserve"/>
        <w:tab/>
        <w:br/>
        <w:tab/>
        <w:t xml:space="preserve">М. А. Ч. е подала молба за отмяна на влязло в сила решение № 873 от 20.07.2021 г. по гр. д. 404/21 г. Апелативен съд – София. </w:t>
        <w:tab/>
        <w:br/>
        <w:tab/>
        <w:t xml:space="preserve"/>
        <w:tab/>
        <w:br/>
        <w:tab/>
        <w:t xml:space="preserve">Излага обстоятелства, че не е участвала процеса, като били нарушени правилата за призоваване по отношение на нея. Освен това твърди, че не е била надлежно представлявана и не е могла да осъществи защитата си. Била представлявана от лице, без представителна власт. </w:t>
        <w:tab/>
        <w:br/>
        <w:tab/>
        <w:t xml:space="preserve"/>
        <w:tab/>
        <w:br/>
        <w:tab/>
        <w:t xml:space="preserve">Моли да се отмени решението. </w:t>
        <w:tab/>
        <w:br/>
        <w:tab/>
        <w:t xml:space="preserve"/>
        <w:tab/>
        <w:br/>
        <w:tab/>
        <w:t xml:space="preserve">Ответникът Т. С. К. оспорва молбата. Твърди, че същата не е подадена в срок. Предвид соченото от нея основание, била уведомена на 06.04.2022 г. за делото, като собственоръчно била попълнила молба вх. № 2794004 от 06.04.2022 г. за изискване на препис от решението, чиято отмяна се иска. Оспорва молбата по същество.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Молбата за отмяна на влязло в сила съдебно решение е подадена в срок. Неоснователно е направеното от ответника възражение. Видно от данните по делото, молба за издаване на заверен препис от решението по делото, копие от уведомлението, връчено на адвокат чрез призовкар на 05.08.2022 г, е подадена на 06.04.2022 г., по делото, по което е образувано първоинстанционното производство. Върху молбата от 06.04.2022 г. е удостоверено получаването на преписа от решение на 12.04.2022 г. Молбата за отмяна до Върховния касационен съд е подадена на 12.07.2022 г. </w:t>
        <w:tab/>
        <w:br/>
        <w:tab/>
        <w:t xml:space="preserve"/>
        <w:tab/>
        <w:br/>
        <w:tab/>
        <w:t xml:space="preserve">Съгласно нормата на чл. 305, ал. 1, т. 5 от ГПК, молбата за отмяна трябва да се подаде в тримесечен срок от узнаване на решението в случаите на чл. 303, ал. 1, т. 5 от ГПК. В настоящия случай, с оглед изложените основания за отмяна на решението, този срок е спазен. Реалното получаване и узнаване на решението е извършено на 12.04.2022 г. Молбата е подадена на 12.07.2022 г. Следователно е в предвидения в чл. 303, ал. 1, т. 5 от ГПК.</w:t>
        <w:tab/>
        <w:br/>
        <w:tab/>
        <w:t xml:space="preserve"/>
        <w:tab/>
        <w:br/>
        <w:tab/>
        <w:t xml:space="preserve">С оглед на горното и като взе предвид, че е установено надлежно и редовно подадена молба, съгласно чл. 307, ал. 2 от ГПК, настоящият съдебен състав счита, че следва да бъде насрочена за разглеждане в открито съдебно заседание.</w:t>
        <w:tab/>
        <w:br/>
        <w:tab/>
        <w:t xml:space="preserve"/>
        <w:tab/>
        <w:br/>
        <w:tab/>
        <w:t xml:space="preserve">По изложените съображения следва да се допусне до разглеждане молбата на М. А. Ч. и делото да се докладва за насрочване.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 до разглеждане молба на М. А. Ч. за отмяна на решение № 873/20.07.2021 г. по гр. д. 404/21 г., Апелативен съд – София.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на Председателя на Второ търговско отделение.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