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№5074/20.10.2022 по гр. д. №1180/2022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50747</w:t>
        <w:tab/>
        <w:br/>
        <w:tab/>
        <w:t xml:space="preserve"/>
        <w:tab/>
        <w:br/>
        <w:tab/>
        <w:t xml:space="preserve">гр. София, 20.10.2022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седемнадесети октомври две хиляди и двадесет и втора година в състав: </w:t>
        <w:tab/>
        <w:br/>
        <w:tab/>
        <w:t xml:space="preserve"/>
        <w:tab/>
        <w:br/>
        <w:tab/>
        <w:t xml:space="preserve"> ПРЕДСЕДАТЕЛ: М. Ф</w:t>
        <w:tab/>
        <w:br/>
        <w:tab/>
        <w:t xml:space="preserve"/>
        <w:tab/>
        <w:br/>
        <w:tab/>
        <w:t xml:space="preserve"> ЧЛЕНОВЕ: 1. В. П </w:t>
        <w:tab/>
        <w:br/>
        <w:tab/>
        <w:t xml:space="preserve"/>
        <w:tab/>
        <w:br/>
        <w:tab/>
        <w:t xml:space="preserve"> 2. Д. Попколева</w:t>
        <w:tab/>
        <w:br/>
        <w:tab/>
        <w:t xml:space="preserve"/>
        <w:tab/>
        <w:br/>
        <w:tab/>
        <w:t xml:space="preserve">при секретаря в присъствието на прокурора като разгледа докладваното от съдията Попколева гр. д.№ 1180 по описа за 2022 год. и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касационна жалба на Н. П., гражданин на Р. С. М против решение №264231/25.06.2021 г., постановено по гр. д.№ 9208/2020 г. от ІІ“д“ състав на СГС.</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СГС е приел, че предявения иск с правно основание чл. 79, ал. 1 вр. чл. 253 ЗЗД е неоснователен, отменил е решението на СРС, постановено в противен смисъл и е постановил ново, с което е отхвърлил иска.</w:t>
        <w:tab/>
        <w:br/>
        <w:tab/>
        <w:t xml:space="preserve"/>
        <w:tab/>
        <w:br/>
        <w:tab/>
        <w:t xml:space="preserve"> Съдът е приел, че договорът за влог е неформален, реален договор. Договорът се счита за сключен, когато влаганата вещ се предаде на влогоприемателя въз основа на постигнатото между страните съгласие - влагоприемателят се задължава да пази вещта и да я върне на влогодателя на уговорения срок или след поискване, без или срещу заплащане на възнаграждение. Прието е, че в тежест на ищеца е да докаже както постигането на съгласие по договора за влог, така и реалното предаване на вещите за пазене на влогоприемателя. В случая съдът е приел, че от представените по делото доказателства не се установява нито постигнато между страните съгласие за сключване на договор за влог на процесния лек автомобил, нито реалното му предаване за пазене от ответника. Фактът на позициониране на автомобила от страна на ищеца на територията на паркинг, стопанисван от ответника, със съгласието на служител на последния и срещу заплащане, не може да доведе до такива изводи. Фактическата власт върху автомобила всъщност никога не е предавана на ответника чрез неговите служители. Не се установява и ответникът да е поел задължение за пазене на автомобила.</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правен въпрос, който е от значение за точното прилагане на закона и за развитие на правото – касационно основание по чл. 280, ал. 1, т. 3 ГПК.</w:t>
        <w:tab/>
        <w:br/>
        <w:tab/>
        <w:t xml:space="preserve"/>
        <w:tab/>
        <w:br/>
        <w:tab/>
        <w:t xml:space="preserve"> Сочи се въпрос, позиционирането на автомобил в ограден надземен паркинг с пропускателен режим чрез бариера и служител, която да я обслужва, срещу заплащане на договорено възнаграждение, представлява ли предаване на фактическата власт върху автомобила от неговия водач на управляващия паркинга и тези факти изпълват ли фактическия състав на договора за влог.</w:t>
        <w:tab/>
        <w:br/>
        <w:tab/>
        <w:t xml:space="preserve"/>
        <w:tab/>
        <w:br/>
        <w:tab/>
        <w:t xml:space="preserve"> Произнасянето по този правен въпрос е обосновало изводите на съда относно неоснователността на предявения иск, поради което същия е относим към производството по чл. 288 ГПК, като на основание чл. 280, ал. 1, т. 3 ГПК касационното обжалване следва да се допусне. На касатора следва да се укаже да внесе държавна такса по сметката на ВКС в размер на 235 лева, по сметка на ВКС.</w:t>
        <w:tab/>
        <w:br/>
        <w:tab/>
        <w:t xml:space="preserve"/>
        <w:tab/>
        <w:br/>
        <w:tab/>
        <w:t xml:space="preserve"> Водим от горното, състав на ВКС</w:t>
        <w:tab/>
        <w:br/>
        <w:tab/>
        <w:t xml:space="preserve"/>
        <w:tab/>
        <w:br/>
        <w:tab/>
        <w:t xml:space="preserve"> ОПРЕДЕЛИ: </w:t>
        <w:tab/>
        <w:br/>
        <w:tab/>
        <w:t xml:space="preserve"/>
        <w:tab/>
        <w:br/>
        <w:tab/>
        <w:t xml:space="preserve"> ДОПУСКА касационно обжалване на решение №264231/25.06.2021 г., постановено по гр. д.№ 9208/2020 г. от ІІ“д“ състав на СГС.</w:t>
        <w:tab/>
        <w:br/>
        <w:tab/>
        <w:t xml:space="preserve"/>
        <w:tab/>
        <w:br/>
        <w:tab/>
        <w:t xml:space="preserve"> УКАЗВА на Н. П., гражданин на Р. С. М да внесе по сметката на ВКС държавна такса в размер на 235 лева, като в едноседмичен срок представи доказателства за внасянето, в противен случай касационното производство ще бъде прекратено.</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