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№106/10.05.2016 по нак. д. №381/2016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Управление на МПС в срока на изтърпяване на наказание лишаване от право на управление на МПС, след като деецът е наказан за същото деяние по административен ред * нарушено право на защита * нередовно призоваване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 София, 10 май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седми април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/>
        <w:tab/>
        <w:br/>
        <w:tab/>
        <w:t xml:space="preserve">при участието на секретаря Мира Недева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381 по описа за 2016 година.</w:t>
        <w:tab/>
        <w:br/>
        <w:tab/>
        <w:t xml:space="preserve"> </w:t>
        <w:tab/>
        <w:br/>
        <w:tab/>
        <w:t xml:space="preserve"> С присъда по нохд № 438/15 г. Районният съд-гр.Велики Преслав оправдал подсъдимия Ф. Ф. Х. по предявеното му обвинение по чл. 343в от НК.</w:t>
        <w:tab/>
        <w:br/>
        <w:tab/>
        <w:t xml:space="preserve"> </w:t>
        <w:tab/>
        <w:br/>
        <w:tab/>
        <w:t xml:space="preserve"> По протест на прокурора, по внохд № 59/16 г. Окръжният съд-гр.Шумен отменил изцяло посочената присъда и вместо нея на 07.03.2016 г. постановил нова присъда под № 7, с която осъдил подсъдимия на основание чл. 343в, ал. 2, във връзка с чл. 54 от НК на шест месеца лишаване от свобода; на основание чл. 68, ал. 1 от НК привел в изпълнение наказанието от шест месеца лишаване от свобода, наложено на подс.Х. с влязла в сила присъда по нохд № 136/13 г. по описа на ВПРС и определил първоначален строг режим на изтърпяване на наказанията в затворническо заведение от закрит тип.</w:t>
        <w:tab/>
        <w:br/>
        <w:tab/>
        <w:t xml:space="preserve"> </w:t>
        <w:tab/>
        <w:br/>
        <w:tab/>
        <w:t xml:space="preserve"> Срещу новата присъда е постъпила касационна жалба от адв.М. П., в качеството му на защитник на подсъдимия, с която се претендира да са налице всички основания по чл. 348, ал. 1 от НПК и се правят алтернативни искания – за връщане на делото за ново разглеждане, оправдаване или намаляване на наказанието. Пред ВКС подсъдимият, редовно призован, не се явява. Жалбата се поддържа от адв.П..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изменение или отмяна на оспорения съдебен акт.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 от НПК, Върховният касационен съд установи:</w:t>
        <w:tab/>
        <w:br/>
        <w:tab/>
        <w:t xml:space="preserve"> </w:t>
        <w:tab/>
        <w:br/>
        <w:tab/>
        <w:t xml:space="preserve"> Жалбата е основателна.</w:t>
        <w:tab/>
        <w:br/>
        <w:tab/>
        <w:t xml:space="preserve"> </w:t>
        <w:tab/>
        <w:br/>
        <w:tab/>
        <w:t xml:space="preserve"> Налице е касационното основание по чл. 348, ал. 3, т. 1 от НПК, тъй като при разглеждане на делото въззивният съд е ограничил процесуалните права на жалбоподателя Х., в частност правото на защита. Въззивният съдебен акт следва да се отмени, а делото върне за ново разглеждане от друг състав на ШОС от стадия на съдебното заседание.</w:t>
        <w:tab/>
        <w:br/>
        <w:tab/>
        <w:t xml:space="preserve"> </w:t>
        <w:tab/>
        <w:br/>
        <w:tab/>
        <w:t xml:space="preserve"> Пред първостепенният съд подсъдимият е бил защитаван от адв.П., в която връзка надлежно е било удостоверено процесуалното представителство на последния, чрез договор за правна помощ и съдействие (л. 12 от нохд). От същият добре е видно, че адв.П. е бил упълномощен от подс.Х. да го представлява по делото пред ВПРС и във всички инстанции и всички производства по НПК. На това основание адв.П. е бил конституиран като страна по делото – чл. 253 от НПК.</w:t>
        <w:tab/>
        <w:br/>
        <w:tab/>
        <w:t xml:space="preserve"> </w:t>
        <w:tab/>
        <w:br/>
        <w:tab/>
        <w:t xml:space="preserve"> Както се спомена въззивното производство е образувано по протест на прокурора, като видно от съобщението на л. 9 от внохд, адв.П. е бил надлежно уведомен за постъпилия във ВПРС протест срещу оправдателната присъда на подзащитния му.</w:t>
        <w:tab/>
        <w:br/>
        <w:tab/>
        <w:t xml:space="preserve"> </w:t>
        <w:tab/>
        <w:br/>
        <w:tab/>
        <w:t xml:space="preserve"> На плоскостта на казаното, по необясними причини, ШОС е пропуснал да призове адв.П. за съдебното заседание, в което делото е разгледано и решено – на 07.03.2016 г. Последното е видно от списъка на лицата, призовани по внохд № 59/16 г. (л. 24). В протокола за същото съдебно заседание съдът е отбелязал, че подсъдимият редовно призован, не се явява и не изпраща представител и като приел, че не са налице условията на чл. 329, ал. 2 от НПК дал ход на делото, разгледал го и го решил. Въззивният съд не е бил изправен в хипотезата на чл. 329, ал. 3 от НПК - неявяването на другите страни без уважителни причини не е пречка за разглеждане на делото. Последната предполага редовно призоваване на съответната страна и липсата на уважителни причини за неявяването й, които предпоставки не се обективират по делото.</w:t>
        <w:tab/>
        <w:br/>
        <w:tab/>
        <w:t xml:space="preserve"> </w:t>
        <w:tab/>
        <w:br/>
        <w:tab/>
        <w:t xml:space="preserve"> Предвид характера на констатираното основание, възраженията на жалбоподателя свързани с основанията по чл. 348, ал. 1, т. 1 и 3 от НПК следва да получат убедителен отговор при новото разглеждане на делото.</w:t>
        <w:tab/>
        <w:br/>
        <w:tab/>
        <w:t xml:space="preserve"> </w:t>
        <w:tab/>
        <w:br/>
        <w:tab/>
        <w:t xml:space="preserve"> Водим от горното и на основание чл. 354, ал. 3, т. 2, във връзка с чл. 355, ал. 1, т. т.1 и 3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ИЗЦЯЛО нова присъда № 7 от 07.03.2016 г., постановена по внохд № 59/16 Г. НА Окръжния съд-гр.Шумен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