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№442/19.01.2016 по нак. д. №1375/2015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Убийство по чл. 115 НК * присъждане на разноски * основание за отмяна на съдебен акт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442</w:t>
        <w:tab/>
        <w:br/>
        <w:tab/>
        <w:t xml:space="preserve"> </w:t>
        <w:tab/>
        <w:br/>
        <w:tab/>
        <w:t xml:space="preserve">гр. София, 19 януари 2016 г.В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Република България, І НО, в публично заседание на единадесети ноември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 </w:t>
        <w:tab/>
        <w:br/>
        <w:tab/>
        <w:t xml:space="preserve"> </w:t>
        <w:tab/>
        <w:br/>
        <w:tab/>
        <w:t xml:space="preserve"> ЧЛЕНОВЕ: МИНА ТОПУЗОВА</w:t>
        <w:tab/>
        <w:br/>
        <w:tab/>
        <w:t xml:space="preserve"> </w:t>
        <w:tab/>
        <w:br/>
        <w:tab/>
        <w:t xml:space="preserve"> ВАЛЯ РУШАНОВА </w:t>
        <w:tab/>
        <w:br/>
        <w:tab/>
        <w:t xml:space="preserve"> </w:t>
        <w:tab/>
        <w:br/>
        <w:tab/>
        <w:t xml:space="preserve">при секретаря……..….Мира Недева…....……и в присъствието на прокурора……….……...Искра ЧОБАНОВА........…изслуша докладваното от съдия……Топузова…… касационно дело № 1375 по описа за 2015 г.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жалби на подсъдимия М. К. М. А., чрез защитника му адв. Р. А. и на частния обвинител и граждански ищец А. Хашем А., чрез повереника му адв. Б. К. срещу въззивно решение № 231 от 08.07.2015г., постановено по внохд № 536/15г. на Софийски апелативен съд, НО - 4 с-в. </w:t>
        <w:tab/>
        <w:br/>
        <w:tab/>
        <w:t xml:space="preserve"> </w:t>
        <w:tab/>
        <w:br/>
        <w:tab/>
        <w:t xml:space="preserve"> В жалбата на подсъдимия се сочи касационно основание по чл. 348, ал. 1, т. 3 от НПК. Излагат се съображения, че тъй като престъплението е останало недовършено, а подсъдимият е съдействал за разкриването му, то е следвало отговорността му да се реализира при условията на чл. 58а, ал. 4 във вр. с чл. 55, ал. 1, т. 1 от НК. Настоява се за изменение на въззивния съдебен акт с намаляване на наложеното наказание. По отношение на гражданския иск се твърди, че същият е недоказан по размер и е следвало да бъде отхвърлен от въззивния съд. Въззивното решение се оспорва и в частта относно осъждането на подсъдимия за разноски за превод, което според жалбоподателя е в противоречие с Директива 2010/64/ЕС. </w:t>
        <w:tab/>
        <w:br/>
        <w:tab/>
        <w:t xml:space="preserve"> </w:t>
        <w:tab/>
        <w:br/>
        <w:tab/>
        <w:t xml:space="preserve">Пред касационния съд жалбата се поддържа със същите аргументи.</w:t>
        <w:tab/>
        <w:br/>
        <w:tab/>
        <w:t xml:space="preserve"> </w:t>
        <w:tab/>
        <w:br/>
        <w:tab/>
        <w:t xml:space="preserve">В жалбата на частния обвинител и граждански ищец се оспорва размера на присъденото обезщетение, като се настоява за уважаването на гражданската претенция изцяло. Като аргументи за това се сочат тежките физически и психически травми от престъплението, както и продължителният период на възстановяване. Същите съображения се развиват в писмена защита, постъпила в срока по чл. 351, ал. 3 от НПК. </w:t>
        <w:tab/>
        <w:br/>
        <w:tab/>
        <w:t xml:space="preserve"> </w:t>
        <w:tab/>
        <w:br/>
        <w:tab/>
        <w:t xml:space="preserve">Пред касационната инстанция повереникът на частния обвинител и граждански ищец пледира за оставяне в сила на въззивното решение в наказателната част и изменение в гражданската част, с уважаване на гражданския иск в пълен размер.</w:t>
        <w:tab/>
        <w:br/>
        <w:tab/>
        <w:t xml:space="preserve"> </w:t>
        <w:tab/>
        <w:br/>
        <w:tab/>
        <w:t xml:space="preserve">Представителят на ВКП счита, че решението на апелативния съд е законосъобразно, а подадените жалби са неоснователни.</w:t>
        <w:tab/>
        <w:br/>
        <w:tab/>
        <w:t xml:space="preserve"> </w:t>
        <w:tab/>
        <w:br/>
        <w:tab/>
        <w:t xml:space="preserve">Подсъдимият А. изразява съжаление за стореното, като моли за намаляване на наказанието.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С присъда № 131 от 21.04.2015г., постановена по нохд № 686/15 г. по описа на Софийски градски съд, НО - 25 с-в, подсъдимият М. К. М. А. бил признат за виновен в това, че на 30.06.2014г. в [населено място], [улица], направил опит умишлено да умъртви А. Хашем А., като изпълнителното деяние, макар и да е довършено, не са настъпили предвидените от закона и искани от дееца обществено опасни последици, поради което и на основание чл. 115 във вр. с чл. 18, ал. 2 във вр. с ал. 1 и чл. 58а от НК му било наложено наказание „лишаване от свобода за срок от шест години и осем месеца при първоначален строг режим в затвор. </w:t>
        <w:tab/>
        <w:br/>
        <w:tab/>
        <w:t xml:space="preserve"> </w:t>
        <w:tab/>
        <w:br/>
        <w:tab/>
        <w:t xml:space="preserve">Със същата присъда подсъдимият М. А. бил осъден да заплати в полза на А. Хашем А. обезщетение за причинени от деянието неимуществени вреди в размер на 20 000 лв., ведно със законната лихва, считано от деня на увреждането, като искът бил отхвърлен до пълния му предявен размер. </w:t>
        <w:tab/>
        <w:br/>
        <w:tab/>
        <w:t xml:space="preserve"> </w:t>
        <w:tab/>
        <w:br/>
        <w:tab/>
        <w:t xml:space="preserve">На основание чл. 59, ал. 1 от НК било зачетено предварителното задържане на подсъдимия А..</w:t>
        <w:tab/>
        <w:br/>
        <w:tab/>
        <w:t xml:space="preserve"> </w:t>
        <w:tab/>
        <w:br/>
        <w:tab/>
        <w:t xml:space="preserve">В тежест на подсъдимия било възложено заплащането на разноските по делото.</w:t>
        <w:tab/>
        <w:br/>
        <w:tab/>
        <w:t xml:space="preserve"> </w:t>
        <w:tab/>
        <w:br/>
        <w:tab/>
        <w:t xml:space="preserve">Така постановената присъда била обжалвана от подсъдимия и частния обвинител и граждански ищец пред Софийски апелативен съд. С решение № 231 от 08.07.2015г. въззивният съд изменил присъдата в гражданската част, като увеличил присъденото обезщетение в полза на гражданския ищец на 100 000 лв., а в останалата част потвърдил първоинстанционната присъда. </w:t>
        <w:tab/>
        <w:br/>
        <w:tab/>
        <w:t xml:space="preserve"> </w:t>
        <w:tab/>
        <w:br/>
        <w:tab/>
        <w:t xml:space="preserve">Върховният касационен съд, като обсъди доводите на страните и в пределите на чл. 347, ал. 1 от НПК, намери следното: </w:t>
        <w:tab/>
        <w:br/>
        <w:tab/>
        <w:t xml:space="preserve"> </w:t>
        <w:tab/>
        <w:br/>
        <w:tab/>
        <w:t xml:space="preserve">По жалбата на подсъдимия М. А.</w:t>
        <w:tab/>
        <w:br/>
        <w:tab/>
        <w:t xml:space="preserve"> </w:t>
        <w:tab/>
        <w:br/>
        <w:tab/>
        <w:t xml:space="preserve">Оплакването за явна несправедливост на наложеното наказание е неоснователно.</w:t>
        <w:tab/>
        <w:br/>
        <w:tab/>
        <w:t xml:space="preserve"> </w:t>
        <w:tab/>
        <w:br/>
        <w:tab/>
        <w:t xml:space="preserve">Производството пред първоинстанционния съд е протекло при условията на чл. 371, т. 2 от НПК, като подсъдимият признал изцяло фактите, описани в обвинителния акт. Това е обусловило определянето на наказанието му по реда на чл. 58а от НК. Тезата в жалбата относно приложимостта на разпоредбата на чл. 55, ал. 1, т. 1 от НК е принципно вярна, тъй като съгласно чл. 58, б. а от НК при недовършеност на престъплението, наказанието може да бъде определено под законовия минимум и без наличието на изключително или многобройни смекчаващи отговорността обстоятелства.</w:t>
        <w:tab/>
        <w:br/>
        <w:tab/>
        <w:t xml:space="preserve"> </w:t>
        <w:tab/>
        <w:br/>
        <w:tab/>
        <w:t xml:space="preserve">В конкретния случай не е настъпил целеният от дееца резултат, но това е станало изцяло по независещи от волята му причини. Съобразно приетите за установени факти, подсъдимият е извършил множество действия, насочени към умъртвяването на А. А. - нанасяне на множество прободни и прорезни рани в областта на главата, шията и гръдния кош; душене с кабел в областта на шията и на последно място изхвърляне тялото на пострадалия от височина. След всичко сторено подсъдимият е имал убеждението, че е настъпила смъртта на пострадалия, поради което и заявил на събралите се пред магазина за хранителни стоки свидетели, че убил А. А.. Предотвратяването на смъртния резултат се дължи на действията на свидетелите, открили пострадалия и на своевременната медицинска намеса. В този смисъл се налага извод, че подсъдимият е довършил изпълнителното деяние, като предотвратяването на обществено опасните последици се дължи на причини, стоящи извън неговата воля. В тази насока касационният съд се солидаризира с изложените съображения на л. 54 от мотивите на решението, че съобщението на подсъдимия за умъртвяването на пострадалия не би могло да бъде ценено като смекчаващо отговорността обстоятелство. Правилно въззивният съд е преценил, че не са налице основания за приложението на чл. 58а, ал. 4 във вр. с чл. 55, ал. 1, т. 1 от НК.</w:t>
        <w:tab/>
        <w:br/>
        <w:tab/>
        <w:t xml:space="preserve"> </w:t>
        <w:tab/>
        <w:br/>
        <w:tab/>
        <w:t xml:space="preserve">По отношение гражданската част на присъдата жалбата също е неоснователна.</w:t>
        <w:tab/>
        <w:br/>
        <w:tab/>
        <w:t xml:space="preserve"> </w:t>
        <w:tab/>
        <w:br/>
        <w:tab/>
        <w:t xml:space="preserve">С оглед признаването на фактите, гражданската претенция за непозволено увреждане е доказана по основание. Размерът на обезщетението съгласно чл. 52 от ЗЗД се определя от съда по справедливост. За да увеличи размера на присъденото обезщетение, въззивният съд се е ръководил от многобройните и тежки увреждания на А. А. /от които пет са с характеристиките на средна телесна повреда/, причинените му физически страдания и продължителен период на възстановяване, както и липсата на каквото и да е съпричиняване на резултата от негова страна. Така изложените от въззивния съд съображения сочат, че определеното обезщетение е справедливо, а доводите за недоказаност на иска по размер, не могат да бъдат споделени.</w:t>
        <w:tab/>
        <w:br/>
        <w:tab/>
        <w:t xml:space="preserve"> </w:t>
        <w:tab/>
        <w:br/>
        <w:tab/>
        <w:t xml:space="preserve">Аргументите в жалбата относно неправилното осъждане на подсъдимия да заплати направените пред апелативния съд разноски за преводач са основателни. В директива 2010/64/ЕС относно устния и писмен превод в наказателното производство, са очертани минималните стандарти, които държавите-членки на ЕС следва да въведат в националното си законодателство, за да гарантират на заподозрените или обвиняемите лица, които не говорят или не разбират езика на производството, правото на устен и на писмен превод в наказателното производство, с оглед осигуряване правото им на справедлив съдебен процес. Съгласно чл. 4 от директивата, държавите - членки поемат разходите за устния и писмения превод по чл. 2 и чл. 3, независимо от изхода на производството. Транспонирането на директивата в българското законодателство е извършено с измененията на НПК с ДВ, бр. 21 от 08.03.2014г. Липсата на изменение в чл. 189, ал. 2 от НПК, тълкувано в контекста на предписанието, дадено с директивата, налага извод, че направените разноски за преводач в хода на съдебното производство остават за сметка на съда. В посочения смисъл касационният съд намери, че следва да отмени въззивното решение в частта, с която подсъдимият е осъден да заплати разноски за преводач във въззивното производство.</w:t>
        <w:tab/>
        <w:br/>
        <w:tab/>
        <w:t xml:space="preserve"> </w:t>
        <w:tab/>
        <w:br/>
        <w:tab/>
        <w:t xml:space="preserve">По жалбата на частния обвинител и граждански ищец А. А. </w:t>
        <w:tab/>
        <w:br/>
        <w:tab/>
        <w:t xml:space="preserve"> </w:t>
        <w:tab/>
        <w:br/>
        <w:tab/>
        <w:t xml:space="preserve">С жалбата на гражданския ищец въззивното решение се атакува само в гражданската част, като се настоява за уважаване на претенцията до пълния предявен размер от 200 000 лв. </w:t>
        <w:tab/>
        <w:br/>
        <w:tab/>
        <w:t xml:space="preserve"> </w:t>
        <w:tab/>
        <w:br/>
        <w:tab/>
        <w:t xml:space="preserve">Касационният съд намери жалбата за неоснователна.</w:t>
        <w:tab/>
        <w:br/>
        <w:tab/>
        <w:t xml:space="preserve"> </w:t>
        <w:tab/>
        <w:br/>
        <w:tab/>
        <w:t xml:space="preserve">При определяне на размера на обезщетението, апелативният съд е взел предвид многото на брой тежки увреждания и преживените от пострадалия физически страдания. Изложените в жалбата твърдения за продължаващо влошаване на физическото и психическо състояние на пострадалия не са подкрепени с доказателства, поради което не биха могли да послужат като основание за ревизиране на въззивния съдебен акт. </w:t>
        <w:tab/>
        <w:br/>
        <w:tab/>
        <w:t xml:space="preserve"> </w:t>
        <w:tab/>
        <w:br/>
        <w:tab/>
        <w:t xml:space="preserve">Предвид изложеното и на основание чл. 354, ал. 1, т. 1 и т. 3 от НПК, ВКС, І НО,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въззивно решение № 231 от 08.07.2015г., постановено по внохд № 536/15г. на Софийски апелативен съд, НО - 4 с-в, в частта, с която подсъдимият М. К. М. А. е осъден да заплати разноски за преводач в размер на 150 лв.</w:t>
        <w:tab/>
        <w:br/>
        <w:tab/>
        <w:t xml:space="preserve"> </w:t>
        <w:tab/>
        <w:br/>
        <w:tab/>
        <w:t xml:space="preserve">ОСТАВЯ В СИЛА решението в останалата му част.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