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№63/18.04.2016 по нак. д. №372/2016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връщане на касационна жалба</w:t>
        <w:tab/>
        <w:br/>
        <w:tab/>
        <w:t xml:space="preserve"/>
        <w:tab/>
        <w:br/>
        <w:tab/>
        <w:t xml:space="preserve"> №63 София, 18 април 2016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закрито заседание на осемнадесети април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КАПКА КОСТОВА ЧЛЕНОВЕ: ЕВЕЛИНА СТОЯНОВА</w:t>
        <w:tab/>
        <w:br/>
        <w:tab/>
        <w:t xml:space="preserve"> </w:t>
        <w:tab/>
        <w:br/>
        <w:tab/>
        <w:t xml:space="preserve"> СПАС ИВАНЧЕВ</w:t>
        <w:tab/>
        <w:br/>
        <w:tab/>
        <w:t xml:space="preserve"/>
        <w:tab/>
        <w:br/>
        <w:tab/>
        <w:t xml:space="preserve">с участието на прокурора Антони Лаков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372 по описа за 2016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351, ал. 5 от НПК.</w:t>
        <w:tab/>
        <w:br/>
        <w:tab/>
        <w:t xml:space="preserve"> </w:t>
        <w:tab/>
        <w:br/>
        <w:tab/>
        <w:t xml:space="preserve"> С определение № 5258 от 16.11.2015 г. по внчхд № 255/15 г. Окръжният съд-гр.Благоевград върнал касационна жалба Вх.№ 1236 от 27.10.2015 г., подадена от К. А. К. против решение № 4581 от 13.10.2015 г. по описа на БОС, постановено по внчхд № 255/15 г. на БОС, с което е потвърдена присъдата на Районен съд-гр.Гоце Делчев по нчхд № 741/13 г. БОС приел, че са налице условията на чл. 351, ал. 4, т. 3 от НПК, респ., че обжалваното въззивно решение не подлежи на разглеждане по касационен ред.</w:t>
        <w:tab/>
        <w:br/>
        <w:tab/>
        <w:t xml:space="preserve"> </w:t>
        <w:tab/>
        <w:br/>
        <w:tab/>
        <w:t xml:space="preserve"> С частна жалба Вх.№ 12848 от 30.11.2015 г. по описа на ВКС, подадена в законоустановения срок, К. К. е заявил недоволство от посоченото определение.</w:t>
        <w:tab/>
        <w:br/>
        <w:tab/>
        <w:t xml:space="preserve"> </w:t>
        <w:tab/>
        <w:br/>
        <w:tab/>
        <w:t xml:space="preserve"> Прокурорът при Върховната касационна прокуратура писмено е изразил становище за неоснователност на жалбата.</w:t>
        <w:tab/>
        <w:br/>
        <w:tab/>
        <w:t xml:space="preserve"> </w:t>
        <w:tab/>
        <w:br/>
        <w:tab/>
        <w:t xml:space="preserve"> Идентично становище е изразено и от оправдания Г. И. Б..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проверка,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Обжалваното определение на БОС е правилно и законосъобразно.</w:t>
        <w:tab/>
        <w:br/>
        <w:tab/>
        <w:t xml:space="preserve"> </w:t>
        <w:tab/>
        <w:br/>
        <w:tab/>
        <w:t xml:space="preserve"> Решението на въззивния (окръжен) съд, с което е потвърдена първоинстанционната присъда не подлежи на контрол по реда на глава двадесет и трета от НПК. В чл. 346 от НПК изрично са очертани съдебните актове подлежащи на обжалване по касационен ред. Добре е видно, че атакуваното решение на БОС не се обхваща от нито една от хипотезите на чл. 346, т. т.1-4 от НПК. </w:t>
        <w:tab/>
        <w:br/>
        <w:tab/>
        <w:t xml:space="preserve"> </w:t>
        <w:tab/>
        <w:br/>
        <w:tab/>
        <w:t xml:space="preserve">Водим от горното и на основание чл. 351, ал. 5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В СИЛА определение № 5258 от 16.11.2015 г., постановено по внчхд № 255/15 г. на Окръжния съд-гр.Благоевград.</w:t>
        <w:tab/>
        <w:br/>
        <w:tab/>
        <w:t xml:space="preserve"> </w:t>
        <w:tab/>
        <w:br/>
        <w:tab/>
        <w:t xml:space="preserve"> Делото да се върне на БОС.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