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№51/15.05.2020 по нак. д. №164/2020 на ВКС, НК, II н.о., докладвано от съдия Василка Илиева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/ П Р О Т О К О Л № 51</w:t>
        <w:tab/>
        <w:br/>
        <w:tab/>
        <w:t xml:space="preserve"> </w:t>
        <w:tab/>
        <w:br/>
        <w:tab/>
        <w:t xml:space="preserve">град София, 15 май 2020 год.</w:t>
        <w:tab/>
        <w:br/>
        <w:tab/>
        <w:t xml:space="preserve"> </w:t>
        <w:tab/>
        <w:br/>
        <w:tab/>
        <w:t xml:space="preserve">В. К. С на Р. Б, Второ наказателно отделение, в съдебно заседание на петнадесети май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ТАТЯНА КЪНЧЕВА</w:t>
        <w:tab/>
        <w:br/>
        <w:tab/>
        <w:t xml:space="preserve"> </w:t>
        <w:tab/>
        <w:br/>
        <w:tab/>
        <w:t xml:space="preserve"> ЧЛЕНОВЕ: БИЛЯНА ЧОЧЕВА</w:t>
        <w:tab/>
        <w:br/>
        <w:tab/>
        <w:t xml:space="preserve"> </w:t>
        <w:tab/>
        <w:br/>
        <w:tab/>
        <w:t xml:space="preserve"> НАДЕЖДА ТРИФОНОВА</w:t>
        <w:tab/>
        <w:br/>
        <w:tab/>
        <w:t xml:space="preserve"> </w:t>
        <w:tab/>
        <w:br/>
        <w:tab/>
        <w:t xml:space="preserve">при участието на секретаря Илияна РАНГЕЛОВА и прокурора Галина СТОЯНОВА, сложи за разглеждане наказателно дело № 164 по описа за 2020 година, докладвано от съдия Н. Т.</w:t>
        <w:tab/>
        <w:br/>
        <w:tab/>
        <w:t xml:space="preserve"> </w:t>
        <w:tab/>
        <w:br/>
        <w:tab/>
        <w:t xml:space="preserve">На именното повикване в 09.05 часа се явиха:</w:t>
        <w:tab/>
        <w:br/>
        <w:tab/>
        <w:t xml:space="preserve"> </w:t>
        <w:tab/>
        <w:br/>
        <w:tab/>
        <w:t xml:space="preserve">Жалбоподателят подсъдим А. М. Т. се явява лично, доведен от затвора – гр. Бобов дол и със служебния си защитник адвокат С. Т., назначена от предходна инстанция.</w:t>
        <w:tab/>
        <w:br/>
        <w:tab/>
        <w:t xml:space="preserve"> </w:t>
        <w:tab/>
        <w:br/>
        <w:tab/>
        <w:t xml:space="preserve">Подсъдимият А. Т.: Оттеглям жалбата си. Доволен съм от съдебния акт и желая делото да се прекрати.</w:t>
        <w:tab/>
        <w:br/>
        <w:tab/>
        <w:t xml:space="preserve"> </w:t>
        <w:tab/>
        <w:br/>
        <w:tab/>
        <w:t xml:space="preserve">ПРОКУРОРЪТ: Да се прекрати делото.</w:t>
        <w:tab/>
        <w:br/>
        <w:tab/>
        <w:t xml:space="preserve"> </w:t>
        <w:tab/>
        <w:br/>
        <w:tab/>
        <w:t xml:space="preserve">Адвокат Т.: Моля да уважите молбата на подзащитния ми и да прекратите делото.</w:t>
        <w:tab/>
        <w:br/>
        <w:tab/>
        <w:t xml:space="preserve"> </w:t>
        <w:tab/>
        <w:br/>
        <w:tab/>
        <w:t xml:space="preserve">СЪДЪТ като взе предвид обстоятелството, че жалбоподателят и подсъдим по делото А. М. Т. лично заявява, че оттегля касационната си жалба намери, че образуваното касационно производство следва да бъде прекратено.</w:t>
        <w:tab/>
        <w:br/>
        <w:tab/>
        <w:t xml:space="preserve"> </w:t>
        <w:tab/>
        <w:br/>
        <w:tab/>
        <w:t xml:space="preserve">Ето защо</w:t>
        <w:tab/>
        <w:br/>
        <w:tab/>
        <w:t xml:space="preserve"> </w:t>
        <w:tab/>
        <w:br/>
        <w:tab/>
        <w:t xml:space="preserve">СЪДЪТОПРЕДЕЛИ:ПРЕКРАТЯВА производството по КНД № 164/2020 г. по описа на Върховния касационен съд, Второ наказателно отделение.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На служебния защитник адвокат Т. се издаде удостоверение, което да послужи пред Националното бюро за правна помощ.</w:t>
        <w:tab/>
        <w:br/>
        <w:tab/>
        <w:t xml:space="preserve"> </w:t>
        <w:tab/>
        <w:br/>
        <w:tab/>
        <w:t xml:space="preserve">Протоколът е изготвен в съдебно заседание, което приключи в 09.10 часа.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> СЕКРЕТАР: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