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№6014/18.06.2021 по търг. д. №2392/2020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60140</w:t>
        <w:tab/>
        <w:br/>
        <w:tab/>
        <w:t xml:space="preserve"> </w:t>
        <w:tab/>
        <w:br/>
        <w:tab/>
        <w:t xml:space="preserve">гр. София, 18.06.2021 г.</w:t>
        <w:tab/>
        <w:br/>
        <w:tab/>
        <w:t xml:space="preserve"> </w:t>
        <w:tab/>
        <w:br/>
        <w:tab/>
        <w:t xml:space="preserve">В. К. С НА РЕПУБЛИКА БЪЛГАРИЯ, ТЪРГОВСКА КОЛЕГИЯ, ВТОРО ОТДЕЛЕНИЕ, в закрито съдебно заседание на осемнадесети юни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КОСТАДИНКА НЕДКОВА</w:t>
        <w:tab/>
        <w:br/>
        <w:tab/>
        <w:t xml:space="preserve"> </w:t>
        <w:tab/>
        <w:br/>
        <w:tab/>
        <w:t xml:space="preserve"> ЧЛЕНОВЕ: НИКОЛАЙ МАРКОВ </w:t>
        <w:tab/>
        <w:br/>
        <w:tab/>
        <w:t xml:space="preserve"> </w:t>
        <w:tab/>
        <w:br/>
        <w:tab/>
        <w:t xml:space="preserve"> ГАЛИНА ИВАНОВА 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като изслуша докладваното от съдия Г. И т. д. № 2392 по описа за 2020 г. и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от 27.05.2021 г. е спряно производството по настоящето дело, на основание чл. 229, ал. 1, т. 6 от ГПК до приключване на производството по конституционно дело 9/2020 г. </w:t>
        <w:tab/>
        <w:br/>
        <w:tab/>
        <w:t xml:space="preserve"> </w:t>
        <w:tab/>
        <w:br/>
        <w:tab/>
        <w:t xml:space="preserve">Постановено е решение № 8/27.05.2021г. по к. д. № 9/2020г. на Конституционния съд на Р.Б.Е защо са налице условията за възобновяване на производството по делото, на основание чл. 230, ал. 1 от ГПК. Делото следва да се възобнови и да се насрочи. </w:t>
        <w:tab/>
        <w:br/>
        <w:tab/>
        <w:t xml:space="preserve"> </w:t>
        <w:tab/>
        <w:br/>
        <w:tab/>
        <w:t xml:space="preserve">Върховният касационен съд, състав на Второ търговско отделение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ВЪЗОБНОВЯВА производството по т. д. 2392/20 г., ВКС, на основание чл. 230, ал. 1 от ГПК.</w:t>
        <w:tab/>
        <w:br/>
        <w:tab/>
        <w:t xml:space="preserve"> </w:t>
        <w:tab/>
        <w:br/>
        <w:tab/>
        <w:t xml:space="preserve">НАСРОЧВА закрито съдебно заседание на 19.10.2021 г. по настоящето дело, образувано по касационна жалба на „Фина С“ АД.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