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№6051/18.06.2021 по гр. д. №1199/2021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60516</w:t>
        <w:tab/>
        <w:br/>
        <w:tab/>
        <w:t xml:space="preserve"> </w:t>
        <w:tab/>
        <w:br/>
        <w:tab/>
        <w:t xml:space="preserve"> София 18.06.2021г.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осемнадесети май през две хиляди двадесет и първа година в състав:</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1199 по описа за 2021г.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А. А. М. от [населено място], чрез процесуалният представител адвокат Д. против въззивно решение № 907 от 25.08.2020г. по в. гр. д. № 1496 по описа за 2020г. на Варненски окръжен съд, с което е потвърдено решение № 117 от 9.01.2020г. по гр. д. № 13400/2018г. на РС Варна като са отхвърлени предявените искове срещу Я. И. Г. и Ж. И. Г. за прогласяване нищожност на договор за покупко-продажба на недвижим имот, обективиран в н. а.№ 18 от 15.05.2012г., т. 2, рег.№ 6077, н. д.121/2012г. поради неспазване на предвидената в закона форма, на основание чл. 26, ал. 2, пр. 3 ЗЗД, поради липса на съгласие на основание чл. 26, ал. 2, пр. 2 ЗЗД, поради накърняване на добрите нрави, на основание чл. 26, ал. 1, пр. 3 ЗЗД и като привиден, на основание чл. 26, ал. 2, пр. 5 ЗЗД и са присъдени разноски. Решението е постановено при участието на нотариус Р. К. като трето лице помагач на страна на ответниците.</w:t>
        <w:tab/>
        <w:br/>
        <w:tab/>
        <w:t xml:space="preserve"> </w:t>
        <w:tab/>
        <w:br/>
        <w:tab/>
        <w:t xml:space="preserve"> Към касационната жалба е приложено изложение, в което касаторът се позовава на основанията за допустимост по чл. 280, ал. 1, т. 1 и чл. 280, ал. 2 ГПК –очевидна неправилност на постановения въззивен акт. Във връзка с първото основание поставя следните въпроси: 1. Длъжен ли е въззивният съд да се произнесе по всички доводи, твърдения и възражения на страните, както и да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възраженията като неоснователни?, 2. При преценката, която прави съдът, дали една сделка нарушава добрите нрави, от значение ли е и следва ли съдът да отчита комплексно всички обстоятелства, мотиви и причините в тяхната взаимовръзка, довели до формиране на волята за извършването й, както и целта на договора и крайния резултат от него? Позовава се на противоречие на въззивния акт с приетото в решения по гр. д. № 2955/2016г. на І гр. о., гр. д.№ 485/2011г. на І г. о., гр. д.№ 2293/2015г. на ІІІ г. о., гр. д.№ 4121/2015г. на ІV г. о., т. д.№ 3466/2013г. на І т. о., гр. д.№ 520/2012г. на ІV г. о., т. д.№ 1512/2017г. на І т. о. Основанието по чл. 280, ал. 2 ГПК обосновава с твърдение за допуснати нарушения на основополагащи съдопроизводствени процесуални правила, извън формиране на вътрешно убеждение, свързани с некредитиране на ангажирани гласни доказателства, без извършване на анализ на всички доказателства и тяхното едностранно обсъждане.</w:t>
        <w:tab/>
        <w:br/>
        <w:tab/>
        <w:t xml:space="preserve"> </w:t>
        <w:tab/>
        <w:br/>
        <w:tab/>
        <w:t xml:space="preserve">Срещу подадената касационна жалба е постъпил отговор от Я. И. Г. и Ж. И. Г., чрез процесуалният им представител адвокат Т., с който изразява становище за липса на посочените предпоставки за допустимост поради липса на формулиран ясен и еднозначен въпрос. Излага подробни доводи по съществото на спора и счита постановения акт за правилен. От своя страна се позовава на съдебна практика, касаеща хипотезата на накърняване на добрите нрави. Претендира направените по делото разноски за адвокатско възнаграждение по списък, в размер на 660лв., реалното извършване на които установява с представен договор за правна защита и съдействие от 27.01.2021г., в който сумата е отразена като заплатена в брой и с извлечение за превод от същата дата.</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Въззивният съд е приел за неоснователен всеки един от предявените четири иска за прогласяване на нищожност на сделката, обективирана в н. а.№ 18 от 15.05.2012г. За установено е приел, че ищецът е сключил през 1985г. брак с майката на ответницата /втори и за двамата/. През 2000г. здравословното му състояние започнало да се влошава, като през 2012г. вече страдал от множество заболявания – бил с намалено зрение /през 12.2011г. му е направено операция на лявото око/, не е чувал добре/имал намален слух с двете уши, налагащ слухопротезиране/, страдал е от сърдечни заболявания, във връзка с които е приемал различни медикаменти. Поради това, че не е бил в добри отношения със своите деца, през същата година, с процесната сделка е прехвърлил собствеността върху негов имот – апартамент, чрез покупко-продажба за сумата от 9 700лв. - на дъщерята на втората си съпруга, като си е запазил правото на ползване. В нотариалния акт е посочено, че сумата е изплатена изцяло на продавача към момента на сключване на сделката. Данъчната оценка на имота е 16 932.20лв. Безспорно е и че между същите страни е налице влязло в сила решение, с което е отхвърлен иск на ищеца срещу ответниците с правно основание чл. 29 ЗЗД и чл. 33, вр. с чл. 27 ЗЗД за унищожаване на същия договор за покупко-продажба поради измама, крайна нужда и явно неизгодни условия. В мотивите си съдът е приел, че сделката е сключена при спазване на изискуемата се форма, като са неоснователни твърденията на ищеца за нищожност на основание чл. 576, вр. с чл. 583 ГПК поради неназначен тълковник. Позовал се е на заключението на приета по делото медицинска експертиза, вещото лице по която установява, че към момента на сделката /15.05.2012г./ ищецът не е бил глух или сляп. Съгласно същото, е бил с намалено зрение /67 децибела при праг 90/, но не е страдал от такава степен на глухота, че да не е в състояние да чуе и да разбере съдържанието на прочетения му договор./Ако се концентрира и внимава той е могъл да чуе и разбере/. Освен това, въззивният съд се е мотивирал и с ангажираните по делото гласни доказателства на свидетелката К., която установява, че проектът за нотариален акт е бил изготвен от нея, в качеството й на адвокат, лично го е обяснила на ищеца, включително и по отношение на неговите смисъл и последици. Посочил е и че по делото са представени и други четири договора, три от тях, сключени във формата на нотариален акт и един с нотариална заверка на подписите, от които е видно, че по същото време /2013-2014г./ ищецът е прехвърлял и други свои имоти и вещи, като по нито един от тях не е участвал тълковник. Въззивният съд е посочил, че не кредитира показанията на свидетелите С. и С., установяващи че през 2012г. ищецът не е виждал и не е чувал добре, защото те не изясняват по какъв начин са запомнили посочената от тях година и че именно тогава е бил с посочени здравословни проблеми, както и не кредитира обясненията на ищеца в този смисъл, защото не кореспондират с останалите доказателства. Освен това, от нотариалния акт е видно, че подписът на продавач е точно срещу изписаният текст „продавач“ и собственоръчното ръкописно изписване на името на продавача е правилно и точно ситуирано на реда, без отклонения, при спазване на равни отстояния, което сочи, че ищецът е могъл да вижда, за да се подпише и изпише текста на определеното за това място. Освен това, от обясненията му е ясно, че той е чул разговора между нотариуса и купувача, следователно е могъл да чуе и съдържанието на прочетения му договор. Относно иска с правно основание чл. 26, ал. 2 ЗЗД за нищожност на договора поради липса на съгласие, въззивният съд е посочил първо, че съществува разлика между „съзнавано“ и „несъзнавано“отсъствие на воля, като първото е основанието за нищожност на сделката поради липса на съгласие, а второто-за унищожаемост поради неразбиране на значението на действията. В случая, наведените от ищеца доводи за това, че е бил във физическа зависимост от съпругата си и силно внушаем от нея, не кореспондират с посоченото от него основание за нищожност, а с основание за унищожаемост поради измама и крайна нужда. Относно другото твърдение, че не е изразявал воля за прехвърляне на собствеността чрез договор за покупко-продажба, а срещу задължение за издръжка и гледане, съдът е посочил, че доказателствената тежест е върху ищеца и в случая не е осъществена. Обратно, от горепосочените показания на свидетелката К. следва, че ищецът е бил запознат със съдържанието на проекта за нотариален акт и е знаел за вида на сделката. Не е налице хипотеза на липса на съгласие, по смисъла на чл. 26, ал. 2 ЗЗД, защото не е установено изявлението да е направено несериозно, без намерение за създаване, прекратяване или изменение на правоотношение, при насилие или в състояние, изключващо формиране на воля. Въззивният съд е приел за недоказан и третия иск за нищожност поради привидност на договора за продажба, прикриващ договор за издръжка и гледане. Нотариалният акт в тази си част притежава формална доказателствена сила и съставлява доказателство, че съдържащите се в него изявления са такива, каквито са посочени. Оборването на доказателствената му сила е недопустимо със свидетелски показания, а в случая други доказателства /писмени, изходящи от другата страна или изявление пред държавен орган/ не са ангажирани. Неоснователен е и последният предявен иск за нищожност поради противоречие с добрите нрави. Твърдението на ищеца, че другата страна се е възползвала от състоянието му на 15.05.2012г., защото е бил слаб и немощен, съдът е приел за неоснователно, пред вид заключението на медицинската експертиза, която приема, че той е бил на 75г., страдащ от заболявания с хроничен и прогресивен характер, но те не са такива, че да е възможно да се отразят на психическото му състояние и възможността да разбира свойството и значението на извършените от него сделки, нито на възможността да се предвижва и обслужва сам. Фактът, че данъчната оценка на имота е двойно по-голяма от продажната цена също не може да е основание за нищожност на посоченото основание, пред вид както свободата на договаряне, съгласно чл. 9 ЗЗД, така и на обстоятелствата, че имотът е продаден на лице, за което е установено, че се е грижило за ищеца /за разлика от собствените му деца/ и че прехвърлителят е запазил правото си на пожизнено ползване.</w:t>
        <w:tab/>
        <w:br/>
        <w:tab/>
        <w:t xml:space="preserve"> </w:t>
        <w:tab/>
        <w:br/>
        <w:tab/>
        <w:t xml:space="preserve">Имайки пред вид изложеното, настоящият съдебен състав не счита, че постановеният въззивен акт е очевидно неправилен, защото не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съответствие с материалния закон на решаващите изводи на въззивния съд и за законосъобразност на извършените от него съдопроизводствени действия. С оглед гореизложените мотиви, които са обстойни и подробни, не може да бъде споделено твърдението на касатора за очевидно /видимо от касационната инстанция без подробно обсъждане на всички ангажирани доказателства/ допуснато нарушение на основополагащи съдопроизводствени процесуални правила.</w:t>
        <w:tab/>
        <w:br/>
        <w:tab/>
        <w:t xml:space="preserve"> </w:t>
        <w:tab/>
        <w:br/>
        <w:tab/>
        <w:t xml:space="preserve">Не е налице и другото посочено от касатора специално основание за допустимост. На основание чл. 280, ал. 1, т. 1 ГПК касационно обжалване не може да се допусне, защото въззивният съд е разрешил поставените от касатора въпроси в съответствие с установената практика. Отговорът на поставеният въпрос за задължението на въззивният съд да се произнесе по всички доводи, твърдения и възражения на страните, както и да обсъди всички доказателства, относими към тях в тяхната съвкупност и да изложи ясни и изрични мотиви по спора, безспорно е положителен, но в случая това задължение е изпълнено. Въззивният съд подробно е разгледал всяко едно от ангажираните доказателства и се е произнесъл по наведеното във връзка с него възражение. Във връзка с първия предявен иск, касаторът акцентира на заключението на приетата медицинска експертиза, съгласно което глухотата на ищеца е била от средна към тежка и на показанията на свидетелите С. и С., които въззивният съд е посочил че не кредитира и защо. По втория иск също се акцентира на показанията на свидетеля С. и се оспорва извода за недоказаност на предявения иск. Идентични са доводите и за третия и четвъртия иск. С тях – касаторът по същество оспорва правните изводи на въззивния съд, считайки че след обсъждане на посочените от него доказателства, правните изводи следва да са различни. Съгласно т. 1 от ТР № 1/19.02.2010г. по т. д.№ 1/2009г.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саразлични от общите основанията за неправилност на въззивното решение/чл. 281, т. 3 ГПК/. Проверката за законосъобразност на обжалвания съдебен акт може да се извършва само и ако той бъде допуснат до касационно обжалване, но не и в закрито заседание в отсъствие на страните, в противоречие с основните принципи в гражданския процес за непосредственост и устност. Идентични са мотивите и във връзка с втория, поставен от касатора въпрос, касаещ задължението на въззивиня съд да извърши комплексна преценка на всички обстоятелства, мотиви и причини в тяхната взаимовръзка, довели до формиране на волята за извършването на сделката, включително и целта на договора и крайния резултат от него, за да прецени дали тя нарушава добрите нрави или не. В случая, видно от мотивите на съда, преценката е неправена, като съдът е обосновал крайния си извод, който не подлежи на проверка за правилност в настоящето производство.</w:t>
        <w:tab/>
        <w:br/>
        <w:tab/>
        <w:t xml:space="preserve"> </w:t>
        <w:tab/>
        <w:br/>
        <w:tab/>
        <w:t xml:space="preserve">С оглед изхода от спора, направеното искане и на основание чл. 78, ал. 3 ГПК, в полза на ответната страна следва да се присъдят установените като реално направени разноски за адвокатско възнаграждение в размера на 660лв. за изготвяне на отговор на касационна жалба.</w:t>
        <w:tab/>
        <w:br/>
        <w:tab/>
        <w:t xml:space="preserve"> </w:t>
        <w:tab/>
        <w:br/>
        <w:tab/>
        <w:t xml:space="preserve">Мотивиран от изложеното, настоящият състав на Трето гражданско отделение на Върховен касационен съд, като счита, че не е налице никое от посочените от касатора основания по чл. 280 ал. 1 ГПК</w:t>
        <w:tab/>
        <w:br/>
        <w:tab/>
        <w:t xml:space="preserve"> </w:t>
        <w:tab/>
        <w:br/>
        <w:tab/>
        <w:t xml:space="preserve"> ОПРЕДЕЛИ: </w:t>
        <w:tab/>
        <w:br/>
        <w:tab/>
        <w:t xml:space="preserve"> </w:t>
        <w:tab/>
        <w:br/>
        <w:tab/>
        <w:t xml:space="preserve">НЕ ДОПУСКА касационно обжалване на въззивно решение № 907 от 25.08.2020г. по в. гр. д. № 1496 по описа за 2020г. на Варненски окръжен съд.</w:t>
        <w:tab/>
        <w:br/>
        <w:tab/>
        <w:t xml:space="preserve"> </w:t>
        <w:tab/>
        <w:br/>
        <w:tab/>
        <w:t xml:space="preserve">ОСЪЖДА А. А. М., ЕГН [ЕГН], от [населено място],[жк], да заплати на Я. И. Г. и Ж. И. Г., двамата от [населено място], [улица], със съдебен адрес: [населено място], [улица], сумата от 660лв. /шестстотин шейсет и шест лева/, направени разноски за адвокатско възнаграждение.</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