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№6000/17.06.2021 по търг. д. №904/2021 на ВКС, ТК, I т.о., докладвано от съдия Анжелина Христова-Борисова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60006</w:t>
        <w:tab/>
        <w:br/>
        <w:tab/>
        <w:t xml:space="preserve"> </w:t>
        <w:tab/>
        <w:br/>
        <w:tab/>
        <w:t xml:space="preserve">гр. София, 17.06.2021 г.</w:t>
        <w:tab/>
        <w:br/>
        <w:tab/>
        <w:t xml:space="preserve"> </w:t>
        <w:tab/>
        <w:br/>
        <w:tab/>
        <w:t xml:space="preserve">В. К. С, ТЪРГОВСКА КОЛЕГИЯ, Първо отделение, в закрито заседание на петнадесети юни през две хиляди двадесет и първа година,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разгледа докладваното от съдия Христова ч. гр. дело №904/2021г. по описа на ВКС,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> </w:t>
        <w:tab/>
        <w:br/>
        <w:tab/>
        <w:t xml:space="preserve">Образувано е по молба, инкорпорирана в касационна жалба, подадена от „Стройкомплект“ ЕООД, [населено място], чрез адв.С. А. за спиране изпълнението на въззивно решение №11980 от 10.09.2020г., т. д.№3431/2019г. по описа на Апелативен съд - София в обжалваната част. С въззивното решение е отменено частично решение №749 от 18.04.2019г. по т. д.№1277 по описа за 2018г. на Софийски градски съд и е осъден „Стройкомплект“ ЕООД, [населено място] да плати на „Еврологистик - БГ“ ЕООД на основание чл. 17, т. 1 от Конвенцията за договора за международен автомобилен превоз на товари сумата 54 156.32 лева - обезщетение за вреди - повреден товар при превоз на замразени храни от Нидерландия до България на посочените дати съгласно товарителница №12 092/2016г, ведно със законната лихва от 20.06.2018г. до окончателното плащане.</w:t>
        <w:tab/>
        <w:br/>
        <w:tab/>
        <w:t xml:space="preserve"> </w:t>
        <w:tab/>
        <w:br/>
        <w:tab/>
        <w:t xml:space="preserve">Срещу въззивното решение в 1-месечния преклузивен срок е подадена касационна жалба вх.№75621/23.10.2020г. на АС-София, към която са приложени описаните в чл. 284, ал. 3 ГПК изложение на основания за допускане до касация и платежно нареждане за внесена по сметка на ВКС държавна такса. </w:t>
        <w:tab/>
        <w:br/>
        <w:tab/>
        <w:t xml:space="preserve"> </w:t>
        <w:tab/>
        <w:br/>
        <w:tab/>
        <w:t xml:space="preserve">С разпореждане от 27.04.2021г. на съдията-докладчик е указано на молителя в 1-седмичен срок от съобщението да внесе обезпечение, определено по реда на чл. 282, ал. 2, т. 1 ГПК в размер на 54 156.32 лева по сметката за обезпечения на ВКС и да представи доказателства за това. Съобщението с указанията е връчено на молителя чрез процесуалния му представител на 20.05.2021г., като не е представен документ за внесено обезпечение. </w:t>
        <w:tab/>
        <w:br/>
        <w:tab/>
        <w:t xml:space="preserve"> </w:t>
        <w:tab/>
        <w:br/>
        <w:tab/>
        <w:t xml:space="preserve">Настоящият съдебен състав на ВКС намира искането на основание чл. 282, ал. 2 ГПК за неоснователно.</w:t>
        <w:tab/>
        <w:br/>
        <w:tab/>
        <w:t xml:space="preserve"> </w:t>
        <w:tab/>
        <w:br/>
        <w:tab/>
        <w:t xml:space="preserve">На спиране по реда на чл. 282, ал. 2 ГПК подлежат осъдителните въззивни решения, които не са влезли в сила, но подлежат на принудително изпълнение съгласно чл. 404, т. 1, пр. 2 ГПК. За да се допусне спиране изпълнението на невлязлото в сила въззивно решение, е необходимо жалбоподателят да представи надлежно обезпечение, което в хипотезата на чл. 282, ал. 2, т. 1 ГПК се съизмерява с присъдената сума. Жалбоподателят не е изпълнил указанията на съда за внасяне на определеното с разпореждането от 27.04.2021г. обезпечение. </w:t>
        <w:tab/>
        <w:br/>
        <w:tab/>
        <w:t xml:space="preserve"> </w:t>
        <w:tab/>
        <w:br/>
        <w:tab/>
        <w:t xml:space="preserve">С оглед изложеното съдът намира, че е налице неизпълнение на указанията за внасяне на обезпечение, поради което молбата за спиране на обжалваното въззивно решение следва да се остави без уважение. </w:t>
        <w:tab/>
        <w:br/>
        <w:tab/>
        <w:t xml:space="preserve"> </w:t>
        <w:tab/>
        <w:br/>
        <w:tab/>
        <w:t xml:space="preserve">Воден от горното, Върховният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молбата по чл. 282, ал. 2 ГПК, инкорпорирана в касационна жалба, подадена от „Стройкомплект“ ЕООД, [населено място], чрез адв.С. А. за спиране изпълнението на въззивно решение №11980 от 10.09.2020г., т. д.№3431/2019г. по описа на Апелативен съд - София.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