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№23/09.02.2016 по нак. д. №1577/2015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23</w:t>
        <w:tab/>
        <w:br/>
        <w:tab/>
        <w:t xml:space="preserve"> </w:t>
        <w:tab/>
        <w:br/>
        <w:tab/>
        <w:t xml:space="preserve">гр. София, 09 февруари 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Н. К, трето наказателно отделение, в публичното съдебно заседание на двадесет и шести януари, две хиляди и шестнадесетата година в състав:</w:t>
        <w:tab/>
        <w:br/>
        <w:tab/>
        <w:t xml:space="preserve"> </w:t>
        <w:tab/>
        <w:br/>
        <w:tab/>
        <w:t xml:space="preserve"> ПРЕДСЕДАТЕЛ: С. М</w:t>
        <w:tab/>
        <w:br/>
        <w:tab/>
        <w:t xml:space="preserve"> </w:t>
        <w:tab/>
        <w:br/>
        <w:tab/>
        <w:t xml:space="preserve"> ЧЛЕНОВЕ: К. Ш</w:t>
        <w:tab/>
        <w:br/>
        <w:tab/>
        <w:t xml:space="preserve"> </w:t>
        <w:tab/>
        <w:br/>
        <w:tab/>
        <w:t xml:space="preserve"> Л. П</w:t>
        <w:tab/>
        <w:br/>
        <w:tab/>
        <w:t xml:space="preserve"> </w:t>
        <w:tab/>
        <w:br/>
        <w:tab/>
        <w:t xml:space="preserve">при участието на секретаря Н. П и прокурора Б. Д, като разгледа докладваното от съдия Шекерджиев КНД №1577 по описа за 2015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искане на осъдения В. П. П. (озаглавено молба) за възобновяване на воденото срещу него наказателно производство по НОХД №1886/2008 г. по описа на Районен съд - гр. С. З.</w:t>
        <w:tab/>
        <w:br/>
        <w:tab/>
        <w:t xml:space="preserve"> </w:t>
        <w:tab/>
        <w:br/>
        <w:tab/>
        <w:t xml:space="preserve"> С присъда №69, постановена на 23.03.2009 г. по НОХД №1886/2008 г. по описа на РС - гр. С. З осъденият П. е признат за виновен в това, че на 08.01.2008 г. в [населено място], без надлежно разрешително е държал високорисково наркотично вещество 42, 0117 гр. амфетамин на стойност 1 290, 35 лева, като на основание чл. 354а, ал. 3, във вр. с ал. 1 НК е осъден на една година „лишаване от свобода“ и „глоба“ в размер на 3 000 лева.</w:t>
        <w:tab/>
        <w:br/>
        <w:tab/>
        <w:t xml:space="preserve"> </w:t>
        <w:tab/>
        <w:br/>
        <w:tab/>
        <w:t xml:space="preserve"> С присъдата на основание чл. 68, ал. 1 НК е приведено в изпълнение наложеното на осъдения наказание по НОХД №1106/2005 г. по описа на РС - гр. С. З.</w:t>
        <w:tab/>
        <w:br/>
        <w:tab/>
        <w:t xml:space="preserve"> </w:t>
        <w:tab/>
        <w:br/>
        <w:tab/>
        <w:t xml:space="preserve"> С присъдата е определен първоначален „общ“ режим за изтърпяване на наложените две наказания и подсъдимият е осъден да заплати разноски по водене на делото в размер на 62 лева.</w:t>
        <w:tab/>
        <w:br/>
        <w:tab/>
        <w:t xml:space="preserve"> </w:t>
        <w:tab/>
        <w:br/>
        <w:tab/>
        <w:t xml:space="preserve"> С определение от 02.11.2015 г., постановено по реда на чл. 306, ал. 2 НПК съдът е определил първоначален „строг“ режим в затвор за изтърпяване на посочените по - горе наказания.</w:t>
        <w:tab/>
        <w:br/>
        <w:tab/>
        <w:t xml:space="preserve"> </w:t>
        <w:tab/>
        <w:br/>
        <w:tab/>
        <w:t xml:space="preserve"> В искането се оспорва задочното разглеждане на делото от първоинстанционния съд, като се твърди, че осъденият не е знаел за развитието на воденото наказателно производство и незаконосъобразно съдът го е провел по реда на чл. 269, ал. 3, т. 2 НПК.</w:t>
        <w:tab/>
        <w:br/>
        <w:tab/>
        <w:t xml:space="preserve"> </w:t>
        <w:tab/>
        <w:br/>
        <w:tab/>
        <w:t xml:space="preserve"> Правят се оплаквания и за незаконосъобразно осъждане на П., като се твърди, че той не е извършил престъплението - предмет на производството.</w:t>
        <w:tab/>
        <w:br/>
        <w:tab/>
        <w:t xml:space="preserve"> </w:t>
        <w:tab/>
        <w:br/>
        <w:tab/>
        <w:t xml:space="preserve"> В хода на касационното производство защитникът на осъдения П. моли да бъде възобновено наказателното производство. Твърди, че българската държава е дала гаранции за възобновяване на производството, което е основание искането да бъде уважено.</w:t>
        <w:tab/>
        <w:br/>
        <w:tab/>
        <w:t xml:space="preserve"> </w:t>
        <w:tab/>
        <w:br/>
        <w:tab/>
        <w:t xml:space="preserve"> Представителят на държавното обвинение предлага искането да бъде уважено. </w:t>
        <w:tab/>
        <w:br/>
        <w:tab/>
        <w:t xml:space="preserve"> </w:t>
        <w:tab/>
        <w:br/>
        <w:tab/>
        <w:t xml:space="preserve"> Поддържа, че са поети гаранции за възобновяване на производството, а и същото в нарушение на закона е водено изцяло задочно.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в производството и извърши проверка на влезлия в сила съдебен акт, намери следното:</w:t>
        <w:tab/>
        <w:br/>
        <w:tab/>
        <w:t xml:space="preserve"> </w:t>
        <w:tab/>
        <w:br/>
        <w:tab/>
        <w:t xml:space="preserve"> По допустимостта на искането</w:t>
        <w:tab/>
        <w:br/>
        <w:tab/>
        <w:t xml:space="preserve"> </w:t>
        <w:tab/>
        <w:br/>
        <w:tab/>
        <w:t xml:space="preserve"> Настоящото искане е подадено в срока по чл. 423, ал. 1 НПК и с него се атакува съдебен акт, които може да бъде проверен по този ред.</w:t>
        <w:tab/>
        <w:br/>
        <w:tab/>
        <w:t xml:space="preserve"> </w:t>
        <w:tab/>
        <w:br/>
        <w:tab/>
        <w:t xml:space="preserve"> Ето защо същото е допустимо и трябва да бъде разгледано по същество.</w:t>
        <w:tab/>
        <w:br/>
        <w:tab/>
        <w:t xml:space="preserve"> </w:t>
        <w:tab/>
        <w:br/>
        <w:tab/>
        <w:t xml:space="preserve"> По основателността на искането</w:t>
        <w:tab/>
        <w:br/>
        <w:tab/>
        <w:t xml:space="preserve"> </w:t>
        <w:tab/>
        <w:br/>
        <w:tab/>
        <w:t xml:space="preserve"> Разгледано по същество искането за възобновяване е основателно.</w:t>
        <w:tab/>
        <w:br/>
        <w:tab/>
        <w:t xml:space="preserve"> </w:t>
        <w:tab/>
        <w:br/>
        <w:tab/>
        <w:t xml:space="preserve"> При преглед на приложените по делото материали се установява, че воденото срещу осъдения В. П. наказателно производство е проведено от самото начало в негово отсъствие.</w:t>
        <w:tab/>
        <w:br/>
        <w:tab/>
        <w:t xml:space="preserve"> </w:t>
        <w:tab/>
        <w:br/>
        <w:tab/>
        <w:t xml:space="preserve"> Единственото действие по разследването, на което той е присъствал е извършения обиск и изземване, с който в него е открито и иззето инкриминираното наркотично вещество.</w:t>
        <w:tab/>
        <w:br/>
        <w:tab/>
        <w:t xml:space="preserve"> </w:t>
        <w:tab/>
        <w:br/>
        <w:tab/>
        <w:t xml:space="preserve"> След това осъденият е търсен на известния по делото адрес, но не е бил открит на него и П. е привлечен в качеството си на обвиняем (видно от постановлението от 17.01.2008 г.) задочно, като действието е извършено при участието на служебен защитник.</w:t>
        <w:tab/>
        <w:br/>
        <w:tab/>
        <w:t xml:space="preserve"> </w:t>
        <w:tab/>
        <w:br/>
        <w:tab/>
        <w:t xml:space="preserve"> Касационният съд прецени, че приложения протокол за обиск и изземване не отговаря на изискванията на чл. 212, ал. 2 НПК и не може да се приеме, че се него е установена фигурата на обвиняем по отношение на осъдения П.. Обвинението никога не му е било предявявано, съобразно изискванията на закона,, което е основание да се прецени, че воденото срещу него производство е протекло изцяло задочно.</w:t>
        <w:tab/>
        <w:br/>
        <w:tab/>
        <w:t xml:space="preserve"> </w:t>
        <w:tab/>
        <w:br/>
        <w:tab/>
        <w:t xml:space="preserve"> Съгласно разпоредбата на чл. 423, ал. 1 НПК искането на задочно осъдения трябва да бъде уважено, освен в случаите когато след предявяване на обвинението той се е укрил. От материалите по делото е видно, че не е предявено обвинението на П., следователно наказателното производство, започнало, развило се и приключило в негово отсъствие е проведено в нарушение на закона.</w:t>
        <w:tab/>
        <w:br/>
        <w:tab/>
        <w:t xml:space="preserve"> </w:t>
        <w:tab/>
        <w:br/>
        <w:tab/>
        <w:t xml:space="preserve"> При така направените изводи и съществуването на формално основание за уважаване на искането е безпредметно да бъдат обсъждани доводите, застъпени от защитата, относими към поети гаранции от страната на държавата за възобновяване на приключилото производство.</w:t>
        <w:tab/>
        <w:br/>
        <w:tab/>
        <w:t xml:space="preserve"> </w:t>
        <w:tab/>
        <w:br/>
        <w:tab/>
        <w:t xml:space="preserve"> На тези основания съдът прецени, че наказателното производство следва да бъде възобновено, постановения съдебен акт да бъде отменен, а делото върнато на Районна прокуратура - гр. С. З за разглеждането му от фазата на досъдебното производство.</w:t>
        <w:tab/>
        <w:br/>
        <w:tab/>
        <w:t xml:space="preserve"> </w:t>
        <w:tab/>
        <w:br/>
        <w:tab/>
        <w:t xml:space="preserve"> Съдът прецени, че по отношение на осъденият П. следва да бъде определена мярка за неотклонение „парична гаранция“ в размер на 500 лева, която следва да бъде внесена в 10 дневен срок.</w:t>
        <w:tab/>
        <w:br/>
        <w:tab/>
        <w:t xml:space="preserve"> </w:t>
        <w:tab/>
        <w:br/>
        <w:tab/>
        <w:t xml:space="preserve"> Така мотивиран, Върховният касационен съд, трето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 производството по НОХД №1886/2008 г. по описа на РС - гр. С. З.</w:t>
        <w:tab/>
        <w:br/>
        <w:tab/>
        <w:t xml:space="preserve"> </w:t>
        <w:tab/>
        <w:br/>
        <w:tab/>
        <w:t xml:space="preserve"> ОТМЕНЯ присъда №69, постановена на 23.03.2009 г. по НОХД №1886/2008 г. по описа на РС - гр. С. З.</w:t>
        <w:tab/>
        <w:br/>
        <w:tab/>
        <w:t xml:space="preserve"> </w:t>
        <w:tab/>
        <w:br/>
        <w:tab/>
        <w:t xml:space="preserve"> ВРЪЩА делото на Районна прокуратура - гр. С. З за ново разглеждане от фазата на досъдебното производство.</w:t>
        <w:tab/>
        <w:br/>
        <w:tab/>
        <w:t xml:space="preserve"> </w:t>
        <w:tab/>
        <w:br/>
        <w:tab/>
        <w:t xml:space="preserve"> ОПРЕДЕЛЯ по отношение на В. П. П. мярка за неотклонение „парична гаранция“ в размер на 500 лева, която следва да бъде внесена в 10 дневен срок.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