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№311/04.11.2015 по нак. д. №969/2015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311</w:t>
        <w:tab/>
        <w:br/>
        <w:tab/>
        <w:t xml:space="preserve"> </w:t>
        <w:tab/>
        <w:br/>
        <w:tab/>
        <w:t xml:space="preserve">София, 04 ноември 2015 година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двадесет и четвърти септември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КРАСИМИР ХАРАЛАМПИЕВ</w:t>
        <w:tab/>
        <w:br/>
        <w:tab/>
        <w:t xml:space="preserve"> </w:t>
        <w:tab/>
        <w:br/>
        <w:tab/>
        <w:t xml:space="preserve"> ЧЛЕНОВЕ: ЛАДА ПАУНОВА 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при участието на секретаря И. П</w:t>
        <w:tab/>
        <w:br/>
        <w:tab/>
        <w:t xml:space="preserve"> </w:t>
        <w:tab/>
        <w:br/>
        <w:tab/>
        <w:t xml:space="preserve">и в присъствието на прокурора М. М</w:t>
        <w:tab/>
        <w:br/>
        <w:tab/>
        <w:t xml:space="preserve"> </w:t>
        <w:tab/>
        <w:br/>
        <w:tab/>
        <w:t xml:space="preserve">изслуша докладваното от съдията К. Х</w:t>
        <w:tab/>
        <w:br/>
        <w:tab/>
        <w:t xml:space="preserve"> </w:t>
        <w:tab/>
        <w:br/>
        <w:tab/>
        <w:t xml:space="preserve">н. дело № 969/2015 година.</w:t>
        <w:tab/>
        <w:br/>
        <w:tab/>
        <w:t xml:space="preserve"> </w:t>
        <w:tab/>
        <w:br/>
        <w:tab/>
        <w:t xml:space="preserve"> Производството е образувано по касационна жалба от подсъдимия Р. А. Х. подадена чрез защитника му-адв. Е. Р. против решение № 89 от 18.05.2015год. по внохд № 104/2015год. на Варненския апелативен съд. В нея са релевирани основанията за проверка по чл. 348, ал. 1, т. т. 1 и 2 от НПК и се иска отмяна на обжалвания съдебен акт с оправдаване на подсъдимия по обвинението, по което е признат за виновен и осъден. Направено е и оплакване за явна несправедливост на наказанието, подкрепено с общия довод, че е завишено и не отговаря на степента на обществена опасност на деянието и на настъпилите общественоопасни последици.</w:t>
        <w:tab/>
        <w:br/>
        <w:tab/>
        <w:t xml:space="preserve"> </w:t>
        <w:tab/>
        <w:br/>
        <w:tab/>
        <w:t xml:space="preserve"> Пред касационната инстанция подсъдимият Р. Х. и защитникът му, редовно призовани, без да сочат уважителни причини, не се явяват. Прокурорът даде заключение, че жалбата на касатора е неоснователна, а решението като правилно и законосъобразно, следва да се остави в сила. 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С присъда № 23 от 25.03.2015год. по нохд № 278/2014год. на Разградския окръжен съд подсъдимият Р. А. Х. е признат за виновен в това, че през периода 01.01.2008г. до 30.04.2013г. в [населено място], в условията на продължавано престъпление, е избегнал установяването и плащането на данъчни задължения в големи размери по ЗДДФЛ (ЗАКОН ЗА Д. В. Д НА ФИЗИЧЕСКИТЕ ЛИЦА) /ЗДДФЛ/, като не е подал годишни данъчни декларации, изискуеми по чл. 50, ал. 1, т. 1 от ЗДДФЛ (ЗАКОН ЗА Д. В. Д НА ФИЗИЧЕСКИТЕ ЛИЦА) /ЗДДФЛ/, както следва: за 2008г.- в размер на 6022.77лв., за 2009г.- 2978.74лв., за 2010г.- в размер на 1668, 32лв., за 2011г.- в размер на 8368, 54лв. и за 2012г.- в размер на 990, 92 лв., при общ размер на данъчните задължения 20 029, 19лв., поради което и на основание чл. 255, ал. 1, т. 1 във вр. с чл. 26, ал. 1 от НК и чл. 55, ал. 1, т. 1 от НК го е осъдил на десет месеца лишаване от свобода, като на основание чл. 66, ал. 1 от НК изпълнението на наказанието е отложено за срок от три години.</w:t>
        <w:tab/>
        <w:br/>
        <w:tab/>
        <w:t xml:space="preserve"> </w:t>
        <w:tab/>
        <w:br/>
        <w:tab/>
        <w:t xml:space="preserve"> В тежест на подсъдимия са присъдени направените деловодни и съдебни разноски.</w:t>
        <w:tab/>
        <w:br/>
        <w:tab/>
        <w:t xml:space="preserve"> </w:t>
        <w:tab/>
        <w:br/>
        <w:tab/>
        <w:t xml:space="preserve"> С обжалваното решение по внохд № 104/2015год. на Варненския апелативен съд присъдата е потвърдена. </w:t>
        <w:tab/>
        <w:br/>
        <w:tab/>
        <w:t xml:space="preserve"> </w:t>
        <w:tab/>
        <w:br/>
        <w:tab/>
        <w:t xml:space="preserve"> Като прецени доводите на страните и доказателствата по делото, проверявайки решението в пределите на чл. 347 от НПК, Върховният касационен съд намира жалбата на касатора за неоснователна. </w:t>
        <w:tab/>
        <w:br/>
        <w:tab/>
        <w:t xml:space="preserve"> </w:t>
        <w:tab/>
        <w:br/>
        <w:tab/>
        <w:t xml:space="preserve"> ВКС не констатира допуснати съществени процесуални нарушения.</w:t>
        <w:tab/>
        <w:br/>
        <w:tab/>
        <w:t xml:space="preserve"> </w:t>
        <w:tab/>
        <w:br/>
        <w:tab/>
        <w:t xml:space="preserve"> Неоснователни са и релевираните доводи за липса на задълбочен и подробен анализ за престъпната съставомерност на деянията и правната им квалификация в атакуваното въззивно решение и за налични сериозни противоречия при излагане на относимите към тях съображения. Правните изводи на решаващия орган за инкриминираната дейност са формирани на базата на категорично доказаните по делото фактически положения.</w:t>
        <w:tab/>
        <w:br/>
        <w:tab/>
        <w:t xml:space="preserve"> </w:t>
        <w:tab/>
        <w:br/>
        <w:tab/>
        <w:t xml:space="preserve"> Доводът на защитата, че получените от подсъдимия парични преводи не представляват придобити доходи, поради което за него не се е породило задължение да ги декларира и съответно да заплаща данъци, е бил предмет на обсъждане от въззивния съд, който не го е възприел, за което изложил съображения.</w:t>
        <w:tab/>
        <w:br/>
        <w:tab/>
        <w:t xml:space="preserve"> </w:t>
        <w:tab/>
        <w:br/>
        <w:tab/>
        <w:t xml:space="preserve"> От фактическа страна двете предишни съдебни инстанции са приели следното:</w:t>
        <w:tab/>
        <w:br/>
        <w:tab/>
        <w:t xml:space="preserve"> </w:t>
        <w:tab/>
        <w:br/>
        <w:tab/>
        <w:t xml:space="preserve"> Подсъдимият Х. от години не работел, нямал доходи от трудови правоотношения, от движимо или недвижимо имущество.</w:t>
        <w:tab/>
        <w:br/>
        <w:tab/>
        <w:t xml:space="preserve"> </w:t>
        <w:tab/>
        <w:br/>
        <w:tab/>
        <w:t xml:space="preserve"> За да си набавя парични средства за издръжка на себе си и съпругата си, Х., започнал да осъществява запознанства с чужди граждани, предимно от Турция чрез социалните мрежи и по телефона, като под различни поводи успявал да ги убеди да му изпращат суми чрез международните системи за бързи разплащания „име” и „име”. Съобщавал личните си данни на изпращача, а последният му съобщавал размера на сумата и 10 цифрения код на превода. Х. посещавал офиси на подагентите на финансова къща „име”, съобщавал уникалния код на превода, размера на сумата и държавата на изпращането. Представял личните си документи и се подписвал като получател.</w:t>
        <w:tab/>
        <w:br/>
        <w:tab/>
        <w:t xml:space="preserve"> </w:t>
        <w:tab/>
        <w:br/>
        <w:tab/>
        <w:t xml:space="preserve"> По този начин през 2008г. усвоил общо 69 превода с левова равностойност 60 227, 71лв.; през 2009г.-22 превода с левова равностойност 29 787, 39лв.; през 2010г.-10 превода с левова равностойност 16 683, 23лв.; 2011г.- 51 превода с левова равностойност 83 685, 35лв.; 2012г.-15 превода с левова равностойност 9 908, 23лв.</w:t>
        <w:tab/>
        <w:br/>
        <w:tab/>
        <w:t xml:space="preserve"> </w:t>
        <w:tab/>
        <w:br/>
        <w:tab/>
        <w:t xml:space="preserve"> За посочения от обвинението период Х. не е подавал годишни данъчни декларации по чл. 50 ЗДДФЛ, което било установено след извършена проверка от НАП, за което на Х. бил съставен РА-№[ЕИК]/04.09.2013год. за установени данъчни задължения на подсъдимия по ЗДДФЛ.</w:t>
        <w:tab/>
        <w:br/>
        <w:tab/>
        <w:t xml:space="preserve"> </w:t>
        <w:tab/>
        <w:br/>
        <w:tab/>
        <w:t xml:space="preserve"> Назначената по делото съдебно-счетоводна експертиза е депозирала заключение, прието от съда, че данъчните задължения на подсъдимия Х. за периода 01.01.2008г. до 30.04.2013г. са в размер на 20 029, 19лв.</w:t>
        <w:tab/>
        <w:br/>
        <w:tab/>
        <w:t xml:space="preserve"> </w:t>
        <w:tab/>
        <w:br/>
        <w:tab/>
        <w:t xml:space="preserve"> От страна на защитата приетата за установена фактическа обстановка не се оспорва. Доводът за незаконосъобразност, поради несъставомерност на деянието по чл. 255, ал. 1, т. 1 от НК е аргументиран с виждането на защитата, че получените от подсъдимия парични суми не подлежат на деклариране и за тях не се дължи данък общ доход.</w:t>
        <w:tab/>
        <w:br/>
        <w:tab/>
        <w:t xml:space="preserve"> </w:t>
        <w:tab/>
        <w:br/>
        <w:tab/>
        <w:t xml:space="preserve"> Този довод е правен и пред въззивния съд, който го е приел за несъстоятелен, за което изложил мотивирани съображения, които изцяло се споделят и от настоящия касационен състав.</w:t>
        <w:tab/>
        <w:br/>
        <w:tab/>
        <w:t xml:space="preserve"> </w:t>
        <w:tab/>
        <w:br/>
        <w:tab/>
        <w:t xml:space="preserve"> Подсъдимият Х. е местно физическо лице и като такова е данъчно задължен по смисъла на чл. 6 ЗДДФЛ за придобити доходи, както в страната, така и в чужбина. </w:t>
        <w:tab/>
        <w:br/>
        <w:tab/>
        <w:t xml:space="preserve"> </w:t>
        <w:tab/>
        <w:br/>
        <w:tab/>
        <w:t xml:space="preserve"> Безспорно е установено, че той лично е получавал изпратените му парични суми чрез пощенски записи. Те представляват доходи от други източници по смисъла на чл. 35, ал. 1, т. 6 от ЗДДФЛ, необложени с окончателни данъци по този закон или с окончателни данъци по реда на ЗКПО, за които е приложима нормата на чл. 50, ал. 1, т. 1 от ЗДДФЛ, предписваща на физическото лице, в качеството на самостоятелен данъчен субект, задължително деклариране.</w:t>
        <w:tab/>
        <w:br/>
        <w:tab/>
        <w:t xml:space="preserve"> </w:t>
        <w:tab/>
        <w:br/>
        <w:tab/>
        <w:t xml:space="preserve"> На следващо място, буквалното и логическото тълкуване на чл. 10 от ЗДДФЛ сочи, че в зависимост от източника видовете доходи са от трудови правоотношения; от стопанска дейност като ЕТ или друга стопанска дейност; от наем или друго възмездно предоставяне за ползване на права или имущество; от прехвърляне на права или имущество и от предвидените в чл. 35 от ЗДДФЛ доходи от други източници-обезщетения за пропуснати ползи и неустойки; парични и предметни награди от игри, състезания и конкурси; лихви; производствени дивиденти от кооперации; упражняване на права на интелектуална собственост по наследство, както и от всички други източници, които не са изрично посочени в този закон и не са обложени с окончателни данъци по реда на този закон или с окончателни данъци по реда на ЗКПО/. </w:t>
        <w:tab/>
        <w:br/>
        <w:tab/>
        <w:t xml:space="preserve"> </w:t>
        <w:tab/>
        <w:br/>
        <w:tab/>
        <w:t xml:space="preserve"> Инкриминираните парични суми получени с пощенски преводи по същество представляват „придобити доходи“ от източници, включени в приложното поле на чл. 35, т. 6 от ЗДДФЛ като облагаем доход, който подлежи на деклариране в годишната данъчна декларация, съгласно чл. 50, ал. 1, т. 1 от ЗДДФЛ. </w:t>
        <w:tab/>
        <w:br/>
        <w:tab/>
        <w:t xml:space="preserve"> </w:t>
        <w:tab/>
        <w:br/>
        <w:tab/>
        <w:t xml:space="preserve"> От изложеното до тук е видно, че подсъдимият е следвало да подава годишна декларация по чл. 50 ЗДДФЛ и съответно да заплати полагащия се данък върху придобитите суми. Като не е сторил това е осъществил от обективна и субективна страна престъпния състав на чл. 255, ал.,1 т. 1 НК, тъй като е избегнал установяване на данъчни задължения в особено големи размери за периода 01.01.2008г. до 30.04.2013г. чрез неподаване на изискуемите се по чл. 50, ал. 1, т. 1 от ЗДДФЛ годишни данъчни декларации, за което в съответствие със законовите изисквания и спазване критериите за справедливост е ангажирана наказателната му отговорност.</w:t>
        <w:tab/>
        <w:br/>
        <w:tab/>
        <w:t xml:space="preserve"> </w:t>
        <w:tab/>
        <w:br/>
        <w:tab/>
        <w:t xml:space="preserve"> Ето защо, касационната жалба на подсъдимия е неоснователна, а въззивното решение като правилно и законосъобразно следва да се остави в сила. </w:t>
        <w:tab/>
        <w:br/>
        <w:tab/>
        <w:t xml:space="preserve"> </w:t>
        <w:tab/>
        <w:br/>
        <w:tab/>
        <w:t xml:space="preserve"> По изложените съображения и на основание чл. 354, ал. 1, т. 1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решение № 89 от 18.05.2015год. по внохд № 104/2015год. на Варненския апелативен съд.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