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№73/20.04.2015 по нак. д. №12/2015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73</w:t>
        <w:tab/>
        <w:br/>
        <w:tab/>
        <w:t xml:space="preserve"> </w:t>
        <w:tab/>
        <w:br/>
        <w:tab/>
        <w:t xml:space="preserve"> София, 20 април 2015година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наказателно отделение, в открито заседание на двадесети февруари две хиляди петнадесета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КАПКА КОСТОВА</w:t>
        <w:tab/>
        <w:br/>
        <w:tab/>
        <w:t xml:space="preserve"> </w:t>
        <w:tab/>
        <w:br/>
        <w:tab/>
        <w:t xml:space="preserve">при участието на секретаря: М. Н</w:t>
        <w:tab/>
        <w:br/>
        <w:tab/>
        <w:t xml:space="preserve"> </w:t>
        <w:tab/>
        <w:br/>
        <w:tab/>
        <w:t xml:space="preserve">и в присъствието на прокурора: М. М</w:t>
        <w:tab/>
        <w:br/>
        <w:tab/>
        <w:t xml:space="preserve"> </w:t>
        <w:tab/>
        <w:br/>
        <w:tab/>
        <w:t xml:space="preserve">изслуша докладваното от С. Е. В</w:t>
        <w:tab/>
        <w:br/>
        <w:tab/>
        <w:t xml:space="preserve"> </w:t>
        <w:tab/>
        <w:br/>
        <w:tab/>
        <w:t xml:space="preserve">касационно нох. дело №12 по описа за 2015 година</w:t>
        <w:tab/>
        <w:br/>
        <w:tab/>
        <w:t xml:space="preserve"> </w:t>
        <w:tab/>
        <w:br/>
        <w:tab/>
        <w:t xml:space="preserve">Производството е за възобновяване на нохд.№308/2014 г. на Районен съд гр. Свиленград, образувано по искане на осъдените М. Х., А. Х. и А. А..</w:t>
        <w:tab/>
        <w:br/>
        <w:tab/>
        <w:t xml:space="preserve"> </w:t>
        <w:tab/>
        <w:br/>
        <w:tab/>
        <w:t xml:space="preserve">В съдебно заседание искането, с доводи за допуснати съществени процесуални нарушения и явна несправедливост на наложените на всеки един от осъдените наказания, се поддържа лично и от защитник.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атакуваното определение за одобряване на споразумение, при спазване на процесуалните правила и закона, а искането за възобновяване на производството изцяло неоснователно.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С определение от 12.05.2014 г. постановено по нохд.№308/2014 г. на Районен съд гр. Свиленград е одобрено споразумение между Районна прокуратура [населено място] и защитата на подсъдимите тогава, по силата на което М. Х., А. Х.,А. А. и М. А. са признати за виновни на 2.05.2014 г., на ГКПП „К. А.”,да са влезли през границата на страната(Р България) от Р Турция, без разрешение на надлежните органи-престъпление по чл. 279 ал. 1 НК вр. с чл. 20 ал. 2 НК и при условията на чл. 54 ал. 1 НК, са приели наказание лишаване от свобода за срок от по шест месеца и глоба от по 200 лв.На основание чл. 66 ал. 1 НК изтърпяването на наказанието лишаване от свобода за всеки от тях е отложено за срок от по три години.</w:t>
        <w:tab/>
        <w:br/>
        <w:tab/>
        <w:t xml:space="preserve"> </w:t>
        <w:tab/>
        <w:br/>
        <w:tab/>
        <w:t xml:space="preserve">ПО ИСКАНЕТО за възобновяване на осъдените А. А., М. Х. и А. Х.: </w:t>
        <w:tab/>
        <w:br/>
        <w:tab/>
        <w:t xml:space="preserve"> </w:t>
        <w:tab/>
        <w:br/>
        <w:tab/>
        <w:t xml:space="preserve">Защитата на осъдените акцентира на това, че и тримата осъдени не са разбирали езика на който е превеждано (от фарси на български и обратно),тъй като и тримата са с афганистански произход и езика на който говорят е дари.От това произтичала и невъзможността им да разберат в какво ги обвиняват, и какви са последиците на наложеното им условно наказание.</w:t>
        <w:tab/>
        <w:br/>
        <w:tab/>
        <w:t xml:space="preserve"> </w:t>
        <w:tab/>
        <w:br/>
        <w:tab/>
        <w:t xml:space="preserve">Доводите са неоснователни и това е така защото: </w:t>
        <w:tab/>
        <w:br/>
        <w:tab/>
        <w:t xml:space="preserve"> </w:t>
        <w:tab/>
        <w:br/>
        <w:tab/>
        <w:t xml:space="preserve">Досъдебното производство е протекло по реда на Глава двадесет и четвърта НПК.Тримата осъдени и лицето М. А. са намерени скрити в товарен автомобил, превозващ тръби на 2.05.2014 г. рано сутринта около четири часа, без документи за самоличност.Същия ден и четиримата са привлечени към наказателна отговорност за извършено престъпление по чл. 279 ал. 1 НК, в присъствието на преводач и защитник, като в протоколите на л. 11, л. 17 и л. 23 от досъдебното производство е отразено, „постановлението ми се предяви лично с помощта на преводач от фарси на български и обратно. ... получих препис от настоящото постановление лично, ведно с писмен превод...на разбираем за мен език –прочетох го и го разбрах”.Не без значение е обстоятелството, че и тримата осъдени са с афганистански произход но живеят в И..</w:t>
        <w:tab/>
        <w:br/>
        <w:tab/>
        <w:t xml:space="preserve"> </w:t>
        <w:tab/>
        <w:br/>
        <w:tab/>
        <w:t xml:space="preserve">Не вярно е и твърдението, че тримата са неграмотни и не могат да четат и пишат и не разбират обвинението и последиците от наказанието.</w:t>
        <w:tab/>
        <w:br/>
        <w:tab/>
        <w:t xml:space="preserve"> </w:t>
        <w:tab/>
        <w:br/>
        <w:tab/>
        <w:t xml:space="preserve">Без основание са и доводите за нарушения при процедурата по Глава двадесет и девета НПК.Делото е насрочено за 9.05.2014 г.,след внесено писменно споразумение.В съдебното заседание, с оглед изявление на защитата на подсъдимите –„заявявам, че подзащитните ми ще ползват в настоящото производство езика фарси, за преводач е назначен този участвал на досъдебното производство и изготвил писменните преводи на постановленията за привличане.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постановеното определение, при спазване на процесуалните правила и закона, а правото на защита на всеки от осъдените напълно осъществено и съобразно разпоредбата на чл. 395 а ал. 1 НПК.</w:t>
        <w:tab/>
        <w:br/>
        <w:tab/>
        <w:t xml:space="preserve"> </w:t>
        <w:tab/>
        <w:br/>
        <w:tab/>
        <w:t xml:space="preserve">Ето защо и на основание чл. 426 НПК вр. с чл. 354 ал. 1т. 1 НПК Върховният касационен съд на РБ първо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за възобновяване на нохд.№308 /2014 г., на Районен съд гр. Свиленград от осъдените М. Х., А. Х. и А. А..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гр. София, 20 април 2015 година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закрито заседание на 20 април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КАПКА КОСТОВА</w:t>
        <w:tab/>
        <w:br/>
        <w:tab/>
        <w:t xml:space="preserve"/>
        <w:tab/>
        <w:br/>
        <w:tab/>
        <w:t xml:space="preserve">изслуша докладваното от съдия Е. В дело № 12 по описа за 2015 година, приключило с решение № 73 от 20.04.2015 г., и като съобрази, че подсъдимите М. Х., А. Х. и А. А. са афганистански граждани и не владеят български език, а следва да се запознаят лично с посоченото решение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Да се извърши писмен превод в 3 /три/ екземпляра, за всеки един от подсъдимите от български език на Дари на решение № 73 от 20.04.2015 г. по к. д. № 12/15 г. на ВКС, първо наказателно отделение, от сертифицирана фирма [фирма] – [населено място].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