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№76/27.01.2011 по гр. д. №1126/2010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76</w:t>
        <w:tab/>
        <w:br/>
        <w:tab/>
        <w:t xml:space="preserve"> </w:t>
        <w:tab/>
        <w:br/>
        <w:tab/>
        <w:t xml:space="preserve"> С. 76.01.2011 г.</w:t>
        <w:tab/>
        <w:br/>
        <w:tab/>
        <w:t xml:space="preserve"> </w:t>
        <w:tab/>
        <w:br/>
        <w:tab/>
        <w:t xml:space="preserve">Върховният касационен съд на Р. Б., трето гражданско отделение, в закрито заседание на 18 януари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1126/2010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П. П. Б. от[населено място], подадена от пълномощника му адв. И. С., срещу въззивното решение на Х. окръжен съд, № 412 от 09.12.2009г. по в. гр. д. № 529/2009г., с което е потвърдено решението на Х. районен съд, ІV гр. с-в, № 441 от 02.07.2009г. по гр. д. № 322/2009г., с което е изменен размерът на присъдената издръжка за детето П. П. П. като е увеличена от 70 лв. на 80 лв. месечно.</w:t>
        <w:tab/>
        <w:br/>
        <w:tab/>
        <w:t xml:space="preserve"> </w:t>
        <w:tab/>
        <w:br/>
        <w:tab/>
        <w:t xml:space="preserve">Ответницата по жалбата Е. Р. Д. от[населено място] в представения писмен отговор моли да не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ГПК, от легитимирано лице, срещу подлежащо на обжалване въззивно решение и е процесуално допустима. </w:t>
        <w:tab/>
        <w:br/>
        <w:tab/>
        <w:t xml:space="preserve"> </w:t>
        <w:tab/>
        <w:br/>
        <w:tab/>
        <w:t xml:space="preserve">Не са налице обаче предпоставките на чл. 280, ал. 1 ГПК за допускане на касационното обжалване на въззивното решение.</w:t>
        <w:tab/>
        <w:br/>
        <w:tab/>
        <w:t xml:space="preserve"> </w:t>
        <w:tab/>
        <w:br/>
        <w:tab/>
        <w:t xml:space="preserve">В изложениeто по чл. 284, ал. 3, т. 1 ГПК на основанията за допускане на касационно обжалване касаторът сочи, че в противоречие със съдебната практика на ВКС е решен въпросът за наличието на промяна на обстоятелствата, обуславящи изменение на присъдената издръжка. Прилага решение № 230/2008г. по гр. д. № 406/2008г. на Видинския окръжен съд и решение от 05.12.2007г. по гр. д. № 667/2007г. на Шуменския окръжен съд. С първото от тях не е уважено искане за присъждане на издръжка в размер над максимума, определен с чл. 1 ПМС № 38/1985г. по съображения, че не са налице кумулативно дадените предпоставки - изключителни нужди на детето и липса на затруднения на родителя да дава издръжка. С второто решение искът по чл. 86 СК е отхвърлен след анализ на потребностите на детето и ниските материални възможности на родителите. Фактическата обстановка по приложените решения е различна от установената по настоящото дело, поради което не е налице противоречиво решаване на въпроса установена ли е промяна на обстоятелствата, обуславящи изменение на присъдената издръжка. </w:t>
        <w:tab/>
        <w:br/>
        <w:tab/>
        <w:t xml:space="preserve"> </w:t>
        <w:tab/>
        <w:br/>
        <w:tab/>
        <w:t xml:space="preserve">На следващо място касаторът сочи, че въззивният съд не е преценил всички доказателства по делото и не е направил съответните на тях правни изводи. Счита, че въпросът за преценка на доказателствата е от значение за точното прилагане на закона и за развитието на правото. Оплакването за необоснованост на съдебния акт би било разгледано при допускане до касационно обжалване на въззивното решение, наред с останалите основания за неправилност на решението, но то не е основание за допускане до касационно обжалване.</w:t>
        <w:tab/>
        <w:br/>
        <w:tab/>
        <w:t xml:space="preserve"> </w:t>
        <w:tab/>
        <w:br/>
        <w:tab/>
        <w:t xml:space="preserve">По изложените съображения ВКС намира, че не следва да се допусне касационно обжалване на въззивното решение на Х. окръжен съд. </w:t>
        <w:tab/>
        <w:br/>
        <w:tab/>
        <w:t xml:space="preserve"> </w:t>
        <w:tab/>
        <w:br/>
        <w:tab/>
        <w:t xml:space="preserve">Водим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Х. окръжен съд, № 412 от 09.12.2009г. по в. гр. д. № 529/2009г.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