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№734/11.01.2011 по гр. д. №449/2010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Р Е Ш Е Н И Е</w:t>
        <w:tab/>
        <w:br/>
        <w:tab/>
        <w:t xml:space="preserve"/>
        <w:tab/>
        <w:br/>
        <w:tab/>
        <w:t xml:space="preserve"> № 734</w:t>
        <w:tab/>
        <w:br/>
        <w:tab/>
        <w:t xml:space="preserve"> </w:t>
        <w:tab/>
        <w:br/>
        <w:tab/>
        <w:t xml:space="preserve">София, 11.01.2011 г.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 Върховен касационен съд на Република България, Трето гражданско отделение в открито заседание на двадесет и втори ноември, две хиляди и десета година, в състав: </w:t>
        <w:tab/>
        <w:br/>
        <w:tab/>
        <w:t xml:space="preserve"/>
        <w:tab/>
        <w:br/>
        <w:tab/>
        <w:t xml:space="preserve"> ПРЕДСЕДАТЕЛ: Надя Зяпкова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  <w:tab/>
        <w:br/>
        <w:tab/>
        <w:t xml:space="preserve"> Жива Декова </w:t>
        <w:tab/>
        <w:br/>
        <w:tab/>
        <w:t xml:space="preserve"> </w:t>
        <w:tab/>
        <w:br/>
        <w:tab/>
        <w:t xml:space="preserve"> Олга Керелска</w:t>
        <w:tab/>
        <w:br/>
        <w:tab/>
        <w:t xml:space="preserve"/>
        <w:tab/>
        <w:br/>
        <w:tab/>
        <w:t xml:space="preserve"> При участието на секретаря Цветанка Найденова и след като изслуша докладваното от съдията К. гр. д.№ 449/2010год., за да се произнесе, взе предвид следното: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 ГПК.</w:t>
        <w:tab/>
        <w:br/>
        <w:tab/>
        <w:t xml:space="preserve"> </w:t>
        <w:tab/>
        <w:br/>
        <w:tab/>
        <w:t xml:space="preserve"> Образувано е по касационна жалба на „П. В.” Е. гр.В. срещу решение № 1736/28.12.2009 год., постановено по гр. д. № 2218/2009 год. на Варненския окръжен съд, с което е потвърдено решението на Районен съд гр. В. по гр. д.№ 5032/2009 год., с което е отменено като незаконно уволнението на Й. Т. Г., извършено на осн. чл. 328, ал. 1, т. 6 КТ със заповед №11/19.03.2009 год. на И.. Д. на дружеството, същият е възстановен на заеманата преди уволнението длъжност „Инспектор в отдел „Човешки ресурси” в „П. В.” Е., гр. В. и дружеството е осъдено на осн. чл. 225, ал. 1 КТ да му заплати сумата от 3177, 92 лв., представляваща обезщетение за вредите от незаконното уволнение за времето, през което служителят е останал без работа.</w:t>
        <w:tab/>
        <w:br/>
        <w:tab/>
        <w:t xml:space="preserve"> </w:t>
        <w:tab/>
        <w:br/>
        <w:tab/>
        <w:t xml:space="preserve"> В касационната жалба, се правят оплаквания за неправилност на решението. Касаторът сочи, че съдът е отменил уволнителната заповед като е изследвал въпроса доколко е целесъобразна промяната в щатното разписание на длъжностите и дали е имало обективна необходимост от завишаване изискванията за заемане длъжността „инспектор” в отдел „Човешки ресурси” на дружеството. Тези въпроси според касатора не подлежат на съдебен контрол. С оглед на това решението е постановено в нарушение на материалния закон. Моли същото да бъде отменено и вместо него да се постанови ново решение, с което предявените искове да бъдат отхвърлени. Претендира разноски. </w:t>
        <w:tab/>
        <w:br/>
        <w:tab/>
        <w:t xml:space="preserve"> </w:t>
        <w:tab/>
        <w:br/>
        <w:tab/>
        <w:t xml:space="preserve"> Ответникът по касация Й. Т. Г. от гр. В. оспорва касационната жалба в писмен отговор по делото.Представя и писмена защита. Моли решението да бъда оставен в сила. </w:t>
        <w:tab/>
        <w:br/>
        <w:tab/>
        <w:t xml:space="preserve"> </w:t>
        <w:tab/>
        <w:br/>
        <w:tab/>
        <w:t xml:space="preserve"> С определение №862 от 05.08.2010 год. по делото, въззивното решение е допуснато до касационно обжалване по материалноправния въпрос подлежи ли на съдебен контрол целесъобразността на издадената заповед за уволнение по чл. 328, ал. 1, т. 6 КТ и може ли на това основание същата да бъде отменена след като на работодателя е предоставено правото при уволнение на това основание, да прекрати трудовото правоотношение с работник и служител, който не отговоря на новите изисквания за заемане на длъжността, Касационното обжалване е допуснато на основанието по чл. 280, ал. 1, т. 3 ГПК, доколкото спорът касае специфична хипотеза във връзка с приложението на чл. 328, ал. 1, т. 6 КТ и предвид необходимостта от разграничение на действията по целесъобразност и законосъобразност на работодателя в производството по прекратяване на трудовото правоотношение на процесното правно основание във</w:t>
        <w:tab/>
        <w:br/>
        <w:tab/>
        <w:t xml:space="preserve"/>
        <w:tab/>
        <w:br/>
        <w:tab/>
        <w:t xml:space="preserve">връзка с пределите на съдебния контрол при оспорване на уволнението. </w:t>
        <w:tab/>
        <w:br/>
        <w:tab/>
        <w:t xml:space="preserve"> </w:t>
        <w:tab/>
        <w:br/>
        <w:tab/>
        <w:t xml:space="preserve"> В отговор на поставения правен въпрос Върховният касационен съд, състав на 3-то г. о., приема следното: </w:t>
        <w:tab/>
        <w:br/>
        <w:tab/>
        <w:t xml:space="preserve"> </w:t>
        <w:tab/>
        <w:br/>
        <w:tab/>
        <w:t xml:space="preserve"> Съгласно чл. 344, ал. 1 КТ работникът или служителят има право да оспорва </w:t>
        <w:tab/>
        <w:br/>
        <w:tab/>
        <w:t xml:space="preserve"> </w:t>
        <w:tab/>
        <w:br/>
        <w:tab/>
        <w:t xml:space="preserve">законността</w:t>
        <w:tab/>
        <w:br/>
        <w:tab/>
        <w:t xml:space="preserve"> </w:t>
        <w:tab/>
        <w:br/>
        <w:tab/>
        <w:t xml:space="preserve"> на уволнението пред съда като иска признаване на уволнението за </w:t>
        <w:tab/>
        <w:br/>
        <w:tab/>
        <w:t xml:space="preserve"> </w:t>
        <w:tab/>
        <w:br/>
        <w:tab/>
        <w:t xml:space="preserve">незаконно</w:t>
        <w:tab/>
        <w:br/>
        <w:tab/>
        <w:t xml:space="preserve"> </w:t>
        <w:tab/>
        <w:br/>
        <w:tab/>
        <w:t xml:space="preserve"> и неговата отмяна. Следователно при реализирана по съдебен ред защита срещу уволнението, уволненият работник или служител може да се позовава на незаконност на уволнението, а не на неговата нецелесъобразност. С оглед на това и правомощията на съда при разрешаване на спора, с който е сезиран, са относно проверка законността на уволнението, а не на неговата целесъобразност. Това е така, независимо от основанието, на което уволнението е извършено. Следователно и когато същото е на осн. чл. 328, ал. 1, т. 6 КТ, както в настоящия случай.. </w:t>
        <w:tab/>
        <w:br/>
        <w:tab/>
        <w:t xml:space="preserve"/>
        <w:tab/>
        <w:br/>
        <w:tab/>
        <w:t xml:space="preserve">Уволнението е незаконно</w:t>
        <w:tab/>
        <w:br/>
        <w:tab/>
        <w:t xml:space="preserve"> </w:t>
        <w:tab/>
        <w:br/>
        <w:tab/>
        <w:t xml:space="preserve">, когато е извършено на несъществуващо в закона основание, при липса на елементи от състава на съответното материалноправно основание на което уволнението е извършено, при допуснато нарушение на процедурни правила във връзка с извършване на уволнението, когато такива са предвидени / напр. при дисциплинарното уволнение/, при неспазване на предвидена в закона предварителна закрила при уволнение или други изисквания във връзка с упражняване правото на уволнение - напр. подбор. по чл. 329 КТ. Критерият за разграничение между незаконосъобразност и нецелесъобразност на действията на работодателя във връзка с извършено от него уволнение е относимата към съответния вид уволнение законова регламентация. Когато оплакванията касаят нарушение на тази законова регламентация, очевидно се оспорва законосъобразността на уволнението. В останалите случаи същите касаят целесъобразността на заповедта за уволнение е не могат да служат като основание за нейната отмяна.</w:t>
        <w:tab/>
        <w:br/>
        <w:tab/>
        <w:t xml:space="preserve"/>
        <w:tab/>
        <w:br/>
        <w:tab/>
        <w:t xml:space="preserve">По основателността на касационната жалба: </w:t>
        <w:tab/>
        <w:br/>
        <w:tab/>
        <w:t xml:space="preserve"> </w:t>
        <w:tab/>
        <w:br/>
        <w:tab/>
        <w:t xml:space="preserve"> За да постанови обжалваното решение въззивният съд е приел, че ищецът – ответник по касация, е уволнен със заповед № 11/19.03.2009 год. на И.. Д. на „П. В.” Е. на осн. чл. 326, ал. 1, т. 6 КТ –поради липса на необходимото образование. Прието е, че според щатно разписание / без дата/ е въведено ново изискване за образование относно длъжността, заемана от ищеца, а именно изискване за висше образование. Това ново изискване е залегнало в длъжностната характеристика, изготвена за длъжността, „ инспектор” в отдел „Човешки ресурси”, По делото е безспорно, че ищецът е бил със средно образование и с оглед на това същият не е отговарял на въведеното ново изискване. Независимо от това въззивният съд е приел, че уволнението е незаконно, доколкото по делото е установено, че в дружеството е имало общо четири щатни бройки за процесната длъжност като към момента на уволнението всичките са заемани от лица със средно образование. Работодателят обаче е прекратил трудовото правоотношение поради липса на необходимото образование само със ищеца – ответник по касация. Според въззивният съд, анализът на данните по делото сочи, че целта на въведеното ново изискване за образование е била прекратяване на трудовото правоотношение с ответника.По тези съображения съдът е приел, че извършеното уволнение е незаконно и го е отменил.</w:t>
        <w:tab/>
        <w:br/>
        <w:tab/>
        <w:t xml:space="preserve"> </w:t>
        <w:tab/>
        <w:br/>
        <w:tab/>
        <w:t xml:space="preserve"> Този извод не намира опора в закона и не може да бъде споделен. В случая е безспорно установено, че са налице всички елементи на основанието за прекратяване на трудовото правоотношение, визирано в разпоредбата на чл. 328, ал. 1, т. 6 КТ. С ново щатно разписание, в сила от 01.01.2009 год. до 31.12.2009 год. за заеманата от ищеца длъжност е въведено ново изискване за образование, а именно изискване за висше образование.Това изискване е отразено и в изготвената нова длъжностна характеристика за длъжността, връчена както на ищеца, така и на другите служители, заемащи тази длъжност. Безспорно е, че ищецът не е отговарял на това изискване. С оглед на това за работодателят е възникнало правото да прекрати трудовото правоотношение с него на осн. чл. 328, ал. 1, т. 6 КТ, В случая обстоятелството, че работодателят е уволнил само един от служителите, които не отговарят на новото изискване, не води до незаконност на уволнението. Н. право е да уволни един, няколко или всички служители, които не отговарят на това изискване и това е въпрос на целесъобразност, а не на законосъобразност поради което не подлежи на съдебен контрол. Също така въпрос на целесъобразност и собствена преценка на работодателя, а не на законосъобразност, е въвеждането на нови изисквания за заемане на определени длъжности. Въвеждането на такива нови изисквания би било незаконосъобразно, а и от там такова би било и извършеното уволнение, само в случай, че тези изисквания влизат в противоречие с нормативно въведени изисквания за заемане на съответната длъжност, По делото обаче такива доводи не се навеждат. Следователно уволнението е извършено в съответствие със законовите изисквания, Като приел обратното, въззивният съд е постановил своето решение в противоречие с материалния закон. Решението следва да бъде отменено и вместо него следва да се постанови ново решение, с което предявените искове да бъдат отхвърлени.</w:t>
        <w:tab/>
        <w:br/>
        <w:tab/>
        <w:t xml:space="preserve"> </w:t>
        <w:tab/>
        <w:br/>
        <w:tab/>
        <w:t xml:space="preserve"> С оглед изхода от делото, ответникът по жалбата следва да бъде осъден да заплати на касатора направените по делото разноски в размер на 530 лева, в т. ч. и юрисконсултско възнаграждение. </w:t>
        <w:tab/>
        <w:br/>
        <w:tab/>
        <w:t xml:space="preserve"/>
        <w:tab/>
        <w:br/>
        <w:tab/>
        <w:t xml:space="preserve"> Мотивиран от горното, Върховният касационен съд, състав на 3-то г. о. </w:t>
        <w:tab/>
        <w:br/>
        <w:tab/>
        <w:t xml:space="preserve"/>
        <w:tab/>
        <w:br/>
        <w:tab/>
        <w:t xml:space="preserve"> РЕШИ: </w:t>
        <w:tab/>
        <w:br/>
        <w:tab/>
        <w:t xml:space="preserve"/>
        <w:tab/>
        <w:br/>
        <w:tab/>
        <w:t xml:space="preserve"> ОТМЕНЯ </w:t>
        <w:tab/>
        <w:br/>
        <w:tab/>
        <w:t xml:space="preserve"> </w:t>
        <w:tab/>
        <w:br/>
        <w:tab/>
        <w:t xml:space="preserve"> решение № 1736/28.12.2009 год., постановено по гр. д. № 2218/2009 год. на Варненския окръжен съд и </w:t>
        <w:tab/>
        <w:br/>
        <w:tab/>
        <w:t xml:space="preserve"> </w:t>
        <w:tab/>
        <w:br/>
        <w:tab/>
        <w:t xml:space="preserve">ВМЕСТО НЕГО</w:t>
        <w:tab/>
        <w:br/>
        <w:tab/>
        <w:t xml:space="preserve"/>
        <w:tab/>
        <w:br/>
        <w:tab/>
        <w:t xml:space="preserve">ПОСТАНОВЯВА:</w:t>
        <w:tab/>
        <w:br/>
        <w:tab/>
        <w:t xml:space="preserve"/>
        <w:tab/>
        <w:br/>
        <w:tab/>
        <w:t xml:space="preserve"> ОТХВЪРЛЯ</w:t>
        <w:tab/>
        <w:br/>
        <w:tab/>
        <w:t xml:space="preserve"> </w:t>
        <w:tab/>
        <w:br/>
        <w:tab/>
        <w:t xml:space="preserve"> предявените от Й. Т. Г. от гр.В. срещу „П. В.” Е., гр. В. искове с пр. осн. чл. 344, ал. 1, т. 1, 2 и 3 КТ за отмяна на уволнението, извършено на осн. чл. 328, ал. 1, т. 6 КТ със заповед №11/19.03.2009 год. на И.. Д. на дружеството; за възстановяване на Й. Т. Г. на заеманата преди уволнението длъжност „Инспектор” в отдел „Човешки ресурси” в „П. В.” Е., гр. В. и за заплащане на обезщетение по чл. 225, ал. 1 КТ в размер на сумата от 3177, 92 лв. като </w:t>
        <w:tab/>
        <w:br/>
        <w:tab/>
        <w:t xml:space="preserve"> </w:t>
        <w:tab/>
        <w:br/>
        <w:tab/>
        <w:t xml:space="preserve">НЕОСНОВАТЕЛНИ. </w:t>
        <w:tab/>
        <w:br/>
        <w:tab/>
        <w:t xml:space="preserve"> </w:t>
        <w:tab/>
        <w:br/>
        <w:tab/>
        <w:t xml:space="preserve"> ОСЪЖДА </w:t>
        <w:tab/>
        <w:br/>
        <w:tab/>
        <w:t xml:space="preserve"> </w:t>
        <w:tab/>
        <w:br/>
        <w:tab/>
        <w:t xml:space="preserve">Й. Т. Г. да заплати на </w:t>
        <w:tab/>
        <w:br/>
        <w:tab/>
        <w:t xml:space="preserve"> </w:t>
        <w:tab/>
        <w:br/>
        <w:tab/>
        <w:t xml:space="preserve">„</w:t>
        <w:tab/>
        <w:br/>
        <w:tab/>
        <w:t xml:space="preserve"> </w:t>
        <w:tab/>
        <w:br/>
        <w:tab/>
        <w:t xml:space="preserve">Пристанище В.” Е., гр. В. разноски за всички инстанции в размер на 530 лв. </w:t>
        <w:tab/>
        <w:br/>
        <w:tab/>
        <w:t xml:space="preserve"/>
        <w:tab/>
        <w:br/>
        <w:tab/>
        <w:t xml:space="preserve"> Решението е окончателно</w:t>
        <w:tab/>
        <w:br/>
        <w:tab/>
        <w:t xml:space="preserve"> </w:t>
        <w:tab/>
        <w:br/>
        <w:tab/>
        <w:t xml:space="preserve">. </w:t>
        <w:tab/>
        <w:br/>
        <w:tab/>
        <w:t xml:space="preserve"/>
        <w:tab/>
        <w:br/>
        <w:tab/>
        <w:t xml:space="preserve"> ПРЕДСЕДАТЕЛ: ЧЛЕНОВЕ: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