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№13/12.01.2011 по ч.гр.д. №621/2010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</w:t>
        <w:tab/>
        <w:br/>
        <w:tab/>
        <w:t xml:space="preserve"> </w:t>
        <w:tab/>
        <w:br/>
        <w:tab/>
        <w:t xml:space="preserve">София, 12.01.2011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 в закрито заседание на двадесет и втори декември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> </w:t>
        <w:tab/>
        <w:br/>
        <w:tab/>
        <w:t xml:space="preserve">ЕМИЛ ТОМОВ </w:t>
        <w:tab/>
        <w:br/>
        <w:tab/>
        <w:t xml:space="preserve"> </w:t>
        <w:tab/>
        <w:br/>
        <w:tab/>
        <w:t xml:space="preserve">като разгледа докладваното от съдия Т. </w:t>
        <w:tab/>
        <w:br/>
        <w:tab/>
        <w:t xml:space="preserve"> </w:t>
        <w:tab/>
        <w:br/>
        <w:tab/>
        <w:t xml:space="preserve">ч. гр. д. № 621 по описа за 2010 година</w:t>
        <w:tab/>
        <w:br/>
        <w:tab/>
        <w:t xml:space="preserve"> </w:t>
        <w:tab/>
        <w:br/>
        <w:tab/>
        <w:t xml:space="preserve">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частна жалба на Надежда И. И. и И. А. И. против определение от 26.07.2010г, на председателя на ГК на Софийски апелативен съд, с което е оставена без уважение молба на основание чл. 83 ал. 2 от ГПК за освобождаване от държавна такса по въззивна жалба. </w:t>
        <w:tab/>
        <w:br/>
        <w:tab/>
        <w:t xml:space="preserve"> </w:t>
        <w:tab/>
        <w:br/>
        <w:tab/>
        <w:t xml:space="preserve">Частните жалбоподатели поддържат неправилност на атакувания съдебен акт, с който е отказано освобождаване от държавна такса при въззивно обжалване.Изтъкват, че неправилно се приема общия годишен доход на първата жалбоподателка като самооблагащо се лице, адвокат по професия, следвало е да се съобразят разходите за дейността, данъците. Вторият от жалбоподателите пък няма никаква възможност да плаща държавна такса. </w:t>
        <w:tab/>
        <w:br/>
        <w:tab/>
        <w:t xml:space="preserve"> </w:t>
        <w:tab/>
        <w:br/>
        <w:tab/>
        <w:t xml:space="preserve">Върховен касационен съд, ІІІ г. о, като взе предвид изложените касационни основания, доводите на касаторите и данните по делото, намира следното:</w:t>
        <w:tab/>
        <w:br/>
        <w:tab/>
        <w:t xml:space="preserve"> </w:t>
        <w:tab/>
        <w:br/>
        <w:tab/>
        <w:t xml:space="preserve">Жалба е процесуално допустима по реда на чл. чл. 274 ал. 2 от ГПК, като подадена в срок от легитимни лица срещу подлежащ на обжалване акт, по отношение на нея изискванията за обосновка по чл. 274 ал. 3 във вр. с чл. 280 ал. 1 от ГПК не се прилагат. </w:t>
        <w:tab/>
        <w:br/>
        <w:tab/>
        <w:t xml:space="preserve"> </w:t>
        <w:tab/>
        <w:br/>
        <w:tab/>
        <w:t xml:space="preserve">Разгледана по същество частната жалба </w:t>
        <w:tab/>
        <w:br/>
        <w:tab/>
        <w:t xml:space="preserve"> </w:t>
        <w:tab/>
        <w:br/>
        <w:tab/>
        <w:t xml:space="preserve">е неоснователна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С обжалваното определение Софийски апелативен съд е отказал на касаторите да бъдат освободени от държавна такса при въззивно обжалване, като е взел предвид декларираните от тях обстоятелства по смисъла на чл. 82 ал. 2 т. 1-7 от ГПК.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> </w:t>
        <w:tab/>
        <w:br/>
        <w:tab/>
        <w:t xml:space="preserve"> Изводът, че и двамата жалбоподатели, които са бивши съпрузи, самоосигуряващи се лица в трудоспособна възраст, без декларирани здравословни проблеми, притежаващи недвижимо имущество, не следва да бъде поставян в групата на лицата, за които е приложима разпоредбата на чл. 83 ал. 2 от ГПК, е направен въз основа на посочените в закона предпоставки, декларираните доходи и притежаваното недвижимо имущество. </w:t>
        <w:tab/>
        <w:br/>
        <w:tab/>
        <w:t xml:space="preserve"> </w:t>
        <w:tab/>
        <w:br/>
        <w:tab/>
        <w:t xml:space="preserve"> Съдът е приложил точно закона като е приел, че освобождаването от такса е допустимо единствено за лица, които нямат средства за нейното заплащане. Производството по чл. 83 ал. 2 от ГПК не е спорно, законодателят е предвидил удостоверяване на имотното състояние чрез декларация, като за изложеното в нея се носи съответно наказателна отговорност. Съдът обаче има правото, а и задължението за преценка. Предвид декларираното имотно състояние и доходи може да се предполага, че внасянето на държавна такса ще създаде за жалбоподателите известни затруднения, но не може да се счита, че този разходи са невъзможни за тях,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ІІІг. о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от 26.07.2010г, на председателя на ГК на Софийски апелативен съд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