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№4/10.01.2011 по ч.гр.д. №513/2010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3</w:t>
        <w:tab/>
        <w:br/>
        <w:tab/>
        <w:t xml:space="preserve"/>
        <w:tab/>
        <w:br/>
        <w:tab/>
        <w:t xml:space="preserve"> </w:t>
        <w:tab/>
        <w:br/>
        <w:tab/>
        <w:t xml:space="preserve"> № 4</w:t>
        <w:tab/>
        <w:br/>
        <w:tab/>
        <w:t xml:space="preserve"> </w:t>
        <w:tab/>
        <w:br/>
        <w:tab/>
        <w:t xml:space="preserve"> гр.София, 10.01.2011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осми декември две хиляди и 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Ж.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№513 по описа за 2010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 </w:t>
        <w:tab/>
        <w:br/>
        <w:tab/>
        <w:t xml:space="preserve"> </w:t>
        <w:tab/>
        <w:br/>
        <w:tab/>
        <w:t xml:space="preserve"> Образувано е по частна касационна жалба на В. Й. Й., Н. В. Й., В. В. Й. и „Н. - ВИ”ООД, срещу определение от 13.08.2010г. по ч. гр. д.№СП111/2010г. на Софийски апелативен съд, с което са оставени без уважение частните им жалби срещу определение от 20.05.2010г. по ч. гр. д.№311/2010г. на П. окръжен съд, с което е допуснато обезпечение на основание чл. 22 от ЗОПДИППД и след частична отмяна на определението на П. окръжен съд е определен едномесечен срок за предявяване на исковете по чл. 28 от ЗОПДИППД.</w:t>
        <w:tab/>
        <w:br/>
        <w:tab/>
        <w:t xml:space="preserve"> </w:t>
        <w:tab/>
        <w:br/>
        <w:tab/>
        <w:t xml:space="preserve"> Жалбоподателите считат, че е налице основание за допускане на касационно обжалване по чл. 280, ал. 1, т. 1, т. 2 и т. 3 от ГПК. </w:t>
        <w:tab/>
        <w:br/>
        <w:tab/>
        <w:t xml:space="preserve"> </w:t>
        <w:tab/>
        <w:br/>
        <w:tab/>
        <w:t xml:space="preserve"> Ответникът Комисия за установяване на имущество, придобито от престъпна дейност, оспорва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от ГПК срещу подлежащо на касационно обжалване определение, съгласно чл. 23, ал. 2 от ЗОПДИППД и е процесуално допустима.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при данните по делото, намира следното: </w:t>
        <w:tab/>
        <w:br/>
        <w:tab/>
        <w:t xml:space="preserve"> </w:t>
        <w:tab/>
        <w:br/>
        <w:tab/>
        <w:t xml:space="preserve"> Въззивният Софийски апелативен съд е потвърдил определението на първоинстанционния П. окръжен съд, с което е допуснато обезпечение на основание чл. 22 от Закона за отнемане в полза на държавата на имущество, придобито от престъпна дейност, на искане с правно основание чл. 28 от ЗОПДИППД, предявимо от К. за установяване на имущество, придобито от престъпна дейност, срещу В. Й. Й., ЕТ”Венцислав Й. – Н.”, Н. В. Й., В. В. Й. и „Н. - ВИ”ООД, с цена на иска 10 886 645лв., чрез налагане възбрана върху недвижими имоти в гр.Перник и гр.София, запор на леки автомобили, на товарни автомобили, на специални автомобили, запор на банкови сметки и запор на дружествени дялове в „Н. ви и сие”ООД. Отменено е определението на първоинстанционния съд относно определяне началната дата, от която започва да тече едномесечния срок за завеждане на иск по чл. 28, ал. 1 от ЗОИППД и като такава е определена датата на влизане в сила на осъдителната присъда.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обжалване, жалбоподателите сочат като основание за допускането на касационното обжалване на въззивното определение в чл. 280, ал. 1, т. 1 от ГПК, но не сочат задължителна практика, в противоречие с която считат, че е постановено обжалваното определение.</w:t>
        <w:tab/>
        <w:br/>
        <w:tab/>
        <w:t xml:space="preserve"> </w:t>
        <w:tab/>
        <w:br/>
        <w:tab/>
        <w:t xml:space="preserve">Няма основание за допускане на касационно обжалване и на основание чл. 280, ал. 1, т. 2 от ГПК по въпроса: следва ли да са налице предпоставките на чл. 391, ал. 1 от ГПК за уважаване на молбата за допускане на обезпечение по чл. 22 от ЗОПДИППД. Не представят практика на ВКС. Отделно, в изискването за вероятна основателност на иска законът има предвид искът да е подкрепен с писмени доказателства, доказващи факта, пораждащ претендираното право, а когато ищецът не разполага с такива документи може да удостовери вероятната основателност на иска, като изрази готовност да представи парична гаранция, освен ако не се освобождава от представяне на гаранция - чл. 391, ал. 4 от ГПК, какъвто е настоящият случай.</w:t>
        <w:tab/>
        <w:br/>
        <w:tab/>
        <w:t xml:space="preserve"> </w:t>
        <w:tab/>
        <w:br/>
        <w:tab/>
        <w:t xml:space="preserve">Не е налице основание за допускане на касационно обжалване по чл. 280, ал. 1, т. 2 от ГПК по въпроса за съразмерността на обезпечението. За представеното определение от 22.04.2009г. по в. гр. д.№139/2009г. на МОС жалбоподателите не представят доказателства, че е влязло в сила. Не е налице основание за допускане на касационно обжалване и по чл. 280, ал. 1, т. 3 от ГПК, доколкото по приложението на обезпечителното производство по ГПК има установена практика, която не се нуждае от промяна и която се прилага и по отношение на обезпеченията по ЗОПДИППД, включително изискването за съответствие на обезпечителните мерки на обезпечителната нужда и интереса от запазване на имуществото, с оглед осъществяване на правата при евентуално позитивно решение.</w:t>
        <w:tab/>
        <w:br/>
        <w:tab/>
        <w:t xml:space="preserve"> </w:t>
        <w:tab/>
        <w:br/>
        <w:tab/>
        <w:t xml:space="preserve"> По изложените съображения не следва да бъде допуснато касационно обжалване на въззивното определение.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определение от 13.08.2010г. по ч. гр. д.№СП111/2010г. на Софийски апелативен съд по чл. 22 от ЗОПДИППД, по частна касационна жалба на В. Й. Й., Н. В. Й., В. В. Й. и „Н. - ВИ”ООД.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