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№57/03.04.2019 по търг. д. №1629/2018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57 [населено място],03.04.2019 год.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закрито заседание на първи април през две хиляди и деветнадесета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т. д. №1629 по описа за 2018г. и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№566 от 07.12.2018г. по настоящото дело не е допуснато касационно обжалване на решение №524 от 06.02.2018г. по т. д. №5802/2017г. на Софийски апелативен съд, ТО, 11 състав.</w:t>
        <w:tab/>
        <w:br/>
        <w:tab/>
        <w:t xml:space="preserve"> </w:t>
        <w:tab/>
        <w:br/>
        <w:tab/>
        <w:t xml:space="preserve"> На 18.12.2018г., в срока по чл. 248 ал. 1 от ГПК, е постъпила молба от адв. С. Б., назначена за особен представител на ответника по иска „С. Е. Б“ ООД, с искане да й бъде определено и изплатено възнаграждение за осъщественото представителство пред касационната инстанция. </w:t>
        <w:tab/>
        <w:br/>
        <w:tab/>
        <w:t xml:space="preserve"> </w:t>
        <w:tab/>
        <w:br/>
        <w:tab/>
        <w:t xml:space="preserve"> Молбата е основателна. Адвокат С. Б. от АК – Благоевград е назначена от първоинстанционния съд за особен представител на ответника „С. Е. Б“ ООД. Тя е представлявала дружеството и в касационното производство, като е изготвила и депозирала в срок касационната жалба. </w:t>
        <w:tab/>
        <w:br/>
        <w:tab/>
        <w:t xml:space="preserve"> </w:t>
        <w:tab/>
        <w:br/>
        <w:tab/>
        <w:t xml:space="preserve"> Съдът констатира, че следващото се независимо от изхода на спора възнаграждение на особения представител, определено в размер на 600 лв., съгласно чл. 7 ал. 1 т. 10 и чл. 9 ал. 2 от Наредба № 1/09.07.2004 г. вр. чл. 47 ал. 6 ГПК, не е било определено и внесено до настоящия момент от ищеца в производството.</w:t>
        <w:tab/>
        <w:br/>
        <w:tab/>
        <w:t xml:space="preserve"> </w:t>
        <w:tab/>
        <w:br/>
        <w:tab/>
        <w:t xml:space="preserve"> С оглед изхода на спора задължен за разноските в касационното производство на основание чл. 78 от ГПК е касаторът „С. Е. Б“ ООД. Поради това същият следва да бъде осъден да заплати на особения представител, на основание чл. 77 от ГПК, вр. чл. 47 ал. 6 от ГПК дължимото възнаграждение.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Търговска колегия, Първо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ОСЪЖДА „СПОРТ ЕВРОПА БАНСКО“ ООД, ЕИК[ЕИК], със седалище и адрес на управление [населено място], [улица], да заплати на адвокат С. М. Б., от Адвокатска колегия Благоевград, с адрес [населено място], [улица], ет. 2, сумата 600 лв. /шестстотин лева/, представляваща възнаграждение за извършените действия като особен представител на касатора „С. Е. Б“ ООД в касационното производство.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