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№255/03.04.2019 по гр. д. №4249/2018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255 </w:t>
        <w:tab/>
        <w:br/>
        <w:tab/>
        <w:t xml:space="preserve"> </w:t>
        <w:tab/>
        <w:br/>
        <w:tab/>
        <w:t xml:space="preserve"> Гр.София, 03.04.2019г.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втори април през двехиляди и деветнадесета година, в състав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Русева г. д. N.4249 по описа за 2018г.,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З. Ж. С. срещу решение №.1156/25.06.18 по г. д.№.1251/18 на Окръжен съд Варна – с което е потвърдено решение №.5441/22.12.17 по г. д.№.4383/17 на Районен съд Варна, 8с., в частта, с която са отхвърлени предявените от касатора искове с правно основание чл. 128 КТ, чл. 224 ал. 1 КТ и чл. 86 ЗЗД за заплащане солидарно с „ВМ Интернешънъл“ЕООД на 6002щ. д. неплатени трудови възнаграждения за м. 08-м. 10.2015, ведно с 360, 84щ. д. лихви за забава за периода 1.11.15-3.06.16, и 152, 46щ. д. обезщетение за неползван отпуск, ведно с 9, 17щ. д. лихви за времето 1.11.15-23.06.16.</w:t>
        <w:tab/>
        <w:br/>
        <w:tab/>
        <w:t xml:space="preserve"> </w:t>
        <w:tab/>
        <w:br/>
        <w:tab/>
        <w:t xml:space="preserve">Ответните страни „Булминерал“АД и „ВМ Интернешънъл“ЕООД не вземат становище.</w:t>
        <w:tab/>
        <w:br/>
        <w:tab/>
        <w:t xml:space="preserve"> </w:t>
        <w:tab/>
        <w:br/>
        <w:tab/>
        <w:t xml:space="preserve">Касационната жалба е подадена в срока по чл. 283 ГПК и от процесуално легитимирано за това лице. Тя е допустима само в частта по претенциите с правно основание чл. 128 КТ и чл. 86 ЗЗД. Размерите на исковете по чл. 224 ал. 1 КТ и чл. 86 ЗЗД са под предвидения в чл. 280 ал. 3 ГПК минимум – 5000лв. за граждански дела. Поради това и въззивното решение в тези му части не подлежи на касационно обжалване, респективно касационната жалба, касаеща горните части, следва да бъде оставена без разглеждане като недопустима.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 на въззивното решение, ВКС съобрази следното:</w:t>
        <w:tab/>
        <w:br/>
        <w:tab/>
        <w:t xml:space="preserve"> </w:t>
        <w:tab/>
        <w:br/>
        <w:tab/>
        <w:t xml:space="preserve">С обжалваното решение въззивният съд е приел, че на 29.06.15 между „ВМ Интернешънъл“ЕООД като работодател и ищеца като моряк/работник е бил сключен трудов договор, по силата на който той изпълнявал длъжността „трети механик“ с място на работа моторен кораб „Батя“ при месечно възнаграждение 3000щ. д.; трудовото правоотноше нието било прекратено на основание чл. 325 т. 1 КТ, като видно от издаденото от дружеството удостоверение, дължимите към 23.11.15г. суми за нетно трудово възнаграждение за процесния период възлизат на 6002щ. д. Същевременно с договор от 6.01.12 за беърбоут чартър /стандартен договор за наемане на кораб без екипаж/, сключен между корабособственика „И. Т СА“, Маршалски острови, и „Булминерал“ АД, моторният кораб „Батя“ е бил предоставен под наем за периода до 6.01.2017г. на беърбоут чартьора „Булминерал“АД, а последният, с договор за пренаемане на кораба от 7.05.13, го е преотдал под наем за периода 7.05.13-7.05.16 на подбеърбоут чартьора „Ш. Л СА“, Маршалски острови. В регистъра за корабите, плаващи по договор за беърбоут чартър /регистър ББЧ/, за кораба „Батя“ е вписан беърбоут чартьор „Булминерал“АД със срок от 1.01.12-6.01.17 и подбеърбоут чартьор „Ш. Л СА“ със срок на договор 7.05.13-7.05.16-като няма вписани данни относно корабния мениджър на кораба.</w:t>
        <w:tab/>
        <w:br/>
        <w:tab/>
        <w:t xml:space="preserve"> </w:t>
        <w:tab/>
        <w:br/>
        <w:tab/>
        <w:t xml:space="preserve">При тези фактически обстоятелства е обсъдена регламентацията в КТК относно договора за беърбоут чартър. Прието е от правна страна, че съгласно чл. 199а КТК това е договор за наемане на кораб, по силата на който наемателят получава пълни права на владение и контрол върху кораба /вкл. да назначава капитан и екипаж за целия период на пренаемане и, ако не е уговорено друго, да сключва от свое име договори за отдаване на кораба при условията на беърбоут чартър на трето лице-за срока на действие на договора или за част от него - чл. 199г КТК/; търговската му експлоатация се осъществява от наемателя в съответствие с условията на договора за беърбоут чартър - като всички разходи, свързани с експлоатацията, вкл. възнаграждението на екипажа, са за негова сметка /чл. 119ж КТК/; наемателят отговаря пред трети лица за основателните претенции, възникнали във връзка с експлоатацията на кораба, вкл. за обезщетение за вреди, причинени от замърсяване с нефт, или при превоз на опасни и вредни вещества /чл. 199з КТК/; от друга страна, на основание чл. 225а т. 2 КТК, с договора за управление на кораб /договор за корабен мениджмънт/ корабният мениджър се задължава срещу възнаграждение да извършва от името и за сметка на корабопритежателя и комплектоването на корабния екипаж с правоспособни морски лица. Отразено е, че индивидуалният договор на ищеца е бил сключен с „ВМ Интернешънъл“ ЕООД на 29.06.15 – към който момент „Булминерал“АД е имал качество на наемател по договор за беърбоут чартър на кораба, преотдал по силата на договор за подбеърбоут чартър на трето лице „Ш. Л СА“ – което от своя страна е възложило управлението на кораба с договор за корабен мениджмънт на „ВИ Интернешънъл“ЕООД-т. е. трудовият договор с моряка е бил сключен с корабен мениджър, който при сключването му е действал от свое име. Прието е, че солидарна отговорност за изпълнение на задължения, произтичащи от трудови договори, сключени от корабния мениджър за последния и корабопритежателя не е предвидена в закона, а не е уговорена изрично и между страните, а доводите, че договорът за беърбоут чартър, сключен между „Булминерал“АД и „Шипинг“ Лоджистик СА“, реално не е бил изпълняван, и лицето, което в процесния период фактически е експлоатирало кораба, е бил именно „Булминерал“ АД, са ирелевантни. Отразено е, че когато трудовият договор е сключен в рамките на представителната власт на корабния мениджър, правата и задължения възникват направо в правната сфера на представлявания корабопритежател; когато, обаче, договорът е сключен от корабния мениджър от негово име, той дължи изпълнението му на своя съконтрагент /арг. от чл.ІІ от Морската трудова конвенция от 2006г./-т. е. задължението за плащане на трудово възнаграждение е негово, а отношенията между корабопритежателя и корабният мениджър във връзка със заплашане на трудово възнаграждение се уреждат съгласно договора за корабен мениджмънт. В случая трудовият договор на ищеца е сключен с „ВМ Интернешънъл“ЕООД, при сключването му той е действал от свое име, поради което и правата и задълженията по споразумението са възникнали в неговата правна сфера. В тези случаи законът не предвижда солидарност между корабния мениджър и корабопритежателя. Позоваването на приложимост на разпоредбата на чл. 199з. е намерено за неоснователно, тъй като тя урежда отговорността на наемателя за вреди, причинени на трети лица във връзка с експлоатацията на кораба, а членовете на екипажа нямат качество на трети лица по чл. 199з КТК. При тези обстоятелства е формиран извод, че липсва договорно или законово основание за ангажиране на солидарната отговорност на ответника „Булминерал“АД.</w:t>
        <w:tab/>
        <w:br/>
        <w:tab/>
        <w:t xml:space="preserve"> </w:t>
        <w:tab/>
        <w:br/>
        <w:tab/>
        <w:t xml:space="preserve">Съгласно чл. 280 ГПК въззивното решение подлежи на касационно обжалване, ако са налице предпоставките на разпоредбата за всеки отделен случай. Касаторът се позовава на чл. 280 ал. 1 т. 1 и т. 3 ГПК. Твърди, че въззивният съд се е произнесъл по следните въпроси, които са разрешение в противоречие с практиката на ВКС /№.3/ и са от значение за точното приложение на закона и развитието на правото /№.1-№.2/: 1.“Обхваща ли отговорността на беърбоут чартьора пред трети лица, установена в разпоредбата на чл. 199з от КТК, отговорност за вреди на членове на екипажа, произтичащи от неизплатени трудови възнаграждения?“; 2. „Допустимо ли е кораб, нает от лице, което не попада в обхвата на лицата по чл. 39а от Кодекса на търговското мореплаване, да бъде вписано в регистъра на корабите, наети по договор за беърбоут чартър, респективно допустимо ли е лице, което не е българско юридическо лице, да бъде наемател, респективно пренаемател по договор за беърбоут чартър на кораб, плаващ под български флаг?“; 3.“Длъжен ли е съдът при разглеждане на спора да обсъди всички релевантни и допустими доказателства, възражения и твърдения на страните /реш.№.411/27.10.11 по г. д.№.1857/10, ІV ГО, реш.№.65/30.07.14 по т. д.№.1656/1, ІІ ТО, реш. №.10/1.12.12 по г. д.№.130/11, І ГО, реш.№.341/11.11.11 по г. д.№.992/10, І ГО/.</w:t>
        <w:tab/>
        <w:br/>
        <w:tab/>
        <w:t xml:space="preserve"> </w:t>
        <w:tab/>
        <w:br/>
        <w:tab/>
        <w:t xml:space="preserve">Настоящият състав намира, че касационно обжалване следва да се допусне при условията на чл. 280 ал. 1 т. 1 ГПК във връзка с третия въпрос. </w:t>
        <w:tab/>
        <w:br/>
        <w:tab/>
        <w:t xml:space="preserve"> </w:t>
        <w:tab/>
        <w:br/>
        <w:tab/>
        <w:t xml:space="preserve">Съгласно задължителната практика на ВКС, в това число цитираната, въззивният съд, като съд по съществото на правния спор, е длъжен да направи свои фактически и правни изводи по делото, като обсъди в тяхната съвкупност всички допустими и относими доказателства, възражения и доводи на страните. Обосновани са твърденията на касатора, че като не е обсъдил събрани по делото доказателства /корабен дневник, в който като корабопритежател е посочено „Булминерал“АД/ и релевирани възражения /по представени от дружеството писмени доказателства, такива за симулативност на договора за подбеърбоут чартър, обстоятелството, че страните по този договор са свързани лица/, въззивният съд е дал разрешение на горепосочения правен въпрос в противоречие със задължителната практика на ВКС. С оглед на изложеното по него следва да се допусне касационно обжалване на основание чл. 280 ал. 1 т. 1 ГПК, а останалите въпроси ще бъдат взети предвид като касационни доводи при разглеждане на касационната жалба по същество.</w:t>
        <w:tab/>
        <w:br/>
        <w:tab/>
        <w:t xml:space="preserve"> </w:t>
        <w:tab/>
        <w:br/>
        <w:tab/>
        <w:t xml:space="preserve">Доколкото по данни от Търговския регистър ответникът по касационната жалба „Булминерал” АД е обявено в несъстоятелност с решение №.150 от 27.06.2018 г. на Софийски апелативен съд и е назначен синдик Я. Н. С. /с адрес [населено място], [улица].32, ет. 2, ап. 4/, съгласно чл. 658 ал. 1 т. 7 ТЗ и чл. 691 ТЗ същият следва да участва в производствата по делата на предприятието на длъжника.</w:t>
        <w:tab/>
        <w:br/>
        <w:tab/>
        <w:t xml:space="preserve"> </w:t>
        <w:tab/>
        <w:br/>
        <w:tab/>
        <w:t xml:space="preserve">Предвид изложеното и като се има предвид, че касаторът не дължи заплащане на държавна такса, ВКС, ІІІ ГО,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касационната жалба на З. Ж. С. срещу решение №.1156/25.06.18 по г. д.№.1251/18 на Окръжен съд Варна В ЧАСТТА по исковете с правно основание чл. 224 ал. 1 КТ и чл. 86 ЗЗД за сумите 152, 46щ. д. обезщетение за неползван отпуск, и 9, 17щ. д. лихви.</w:t>
        <w:tab/>
        <w:br/>
        <w:tab/>
        <w:t xml:space="preserve"> </w:t>
        <w:tab/>
        <w:br/>
        <w:tab/>
        <w:t xml:space="preserve">ДОПУСКА касационно обжалване на решение №.1156/25.06.18 по г. д.№.1251/18 на Окръжен съд Варна В ЧАСТТА по исковете с правно основание чл. 128 КТ и чл. 86 ЗЗД за сумите 6002щ. д. неплатени трудови възнаграждения за м. 08-м. 10.2015 и 360, 84щ. д. лихви.</w:t>
        <w:tab/>
        <w:br/>
        <w:tab/>
        <w:t xml:space="preserve"> </w:t>
        <w:tab/>
        <w:br/>
        <w:tab/>
        <w:t xml:space="preserve">КОНСТИТУИРА като страна в производството по делото синдика на „Булминерал” АД в несъстоятелност Я. Н. С. от [населено място], ул.„Х. С. №., ет., ап.. </w:t>
        <w:tab/>
        <w:br/>
        <w:tab/>
        <w:t xml:space="preserve"> </w:t>
        <w:tab/>
        <w:br/>
        <w:tab/>
        <w:t xml:space="preserve">ДЕЛОТО ДА СЕ ДОКЛАДВА на Председателя на Трето ГО на ВКС за насрочване - като, предвид обявяването на „Булминерал“АД в несъстоятелност, следва да се призове и синдика на дружеството.</w:t>
        <w:tab/>
        <w:br/>
        <w:tab/>
        <w:t xml:space="preserve"> </w:t>
        <w:tab/>
        <w:br/>
        <w:tab/>
        <w:t xml:space="preserve">Определението в частта за недопускане на касация не подлежи на обжалване. Определението в частта за оставяне без разглеждане на касационната жалба подлежи на обжалване с частна жалба пред друг тричленен състав на ВКС в едноседмичен срок от връчването му.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