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№79/01.04.2019 по гр. д. №1277/2019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2определение по гр. д.№ 1277 от 2019 г. на Върховния касационен съд, ГК, първо г. о.</w:t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79 </w:t>
        <w:tab/>
        <w:br/>
        <w:tab/>
        <w:t xml:space="preserve"> </w:t>
        <w:tab/>
        <w:br/>
        <w:tab/>
        <w:t xml:space="preserve"> София, 01.04.2019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отделение на Гражданска колегия в закрито заседание на двадесет и осми март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БРАНИСЛАВА ПАВЛОВА ЧЛЕНОВЕ: ТЕОДОРА ГРОЗДЕВА ВЛАДИМИР ЙОРДАНОВ</w:t>
        <w:tab/>
        <w:br/>
        <w:tab/>
        <w:t xml:space="preserve"> </w:t>
        <w:tab/>
        <w:br/>
        <w:tab/>
        <w:t xml:space="preserve">като взе предвид докладваното от съдия Гроздева гр. д.N 1277 по описа за 2019 г., констатира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> </w:t>
        <w:tab/>
        <w:br/>
        <w:tab/>
        <w:t xml:space="preserve"> Образувано е по молба на М. С. М. за отмяна на основание чл. 303, ал. 1, т. 1 ГПК на влязло в сила решение № 81 от 28.02.2018 г. по гр. д.№ 1807 от 2017 г. на Димитровградския районен съд, с което е допусната делба на оставените в наследството на Т. И. З., починал на 04.04.1984 г., 15 земеделски имота при равни квоти между четиримата негови наследници по закон: Т. В. К., С. В. Д., Ж. Д. И. и М. С. М.. </w:t>
        <w:tab/>
        <w:br/>
        <w:tab/>
        <w:t xml:space="preserve"> </w:t>
        <w:tab/>
        <w:br/>
        <w:tab/>
        <w:t xml:space="preserve"> Молителката твърди, че след влизане в сила на решението по допускане на делбата е открила ново писмено доказателство от значение за делото - предварителен договор за доброволна делба на земеделска земя от 01.08.2014 г. </w:t>
        <w:tab/>
        <w:br/>
        <w:tab/>
        <w:t xml:space="preserve"> </w:t>
        <w:tab/>
        <w:br/>
        <w:tab/>
        <w:t xml:space="preserve"> В писмен отговор от 08.03.2019 г. ответницата по молбата Ж. Д. И. заявява, че не оспорва същата.</w:t>
        <w:tab/>
        <w:br/>
        <w:tab/>
        <w:t xml:space="preserve"> </w:t>
        <w:tab/>
        <w:br/>
        <w:tab/>
        <w:t xml:space="preserve">В писмен отговор от 12.03.2019 г. ответниците Т. В. К. и С. В. Д. оспорват молбата. </w:t>
        <w:tab/>
        <w:br/>
        <w:tab/>
        <w:t xml:space="preserve"> </w:t>
        <w:tab/>
        <w:br/>
        <w:tab/>
        <w:t xml:space="preserve">Тъй като молбата за отмяна е подадена от легитимирано лице /страна по делото, решението по което се иска да бъде отменено/, преди изтичане на тримесечния срок по чл. 305, ал. 1, т. 1 ГПК/ и в нея е посочено точно и мотивирано изложение на основанието за отмяна /чл. 303, ал. 1, т. 1 ГПК/, същата следва да се допусне до разглеждане в открито съдебно заседание. </w:t>
        <w:tab/>
        <w:br/>
        <w:tab/>
        <w:t xml:space="preserve"> </w:t>
        <w:tab/>
        <w:br/>
        <w:tab/>
        <w:t xml:space="preserve">Воден от горното и на основание чл. 307, ал. 1 от ГПК, Върховният касационен съд, първо отделение на Гражданска колегия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ДОПУСКА ЗА РАЗГЛЕЖДАНЕ в открито съдебно заседание подадената от М. С. М. молба за отмяна на основание чл. 303, ал. 1, т. 1 ГПК на влязло в сила решение № 81 от 28.02.2018 г. по гр. д.№ 1807 от 2017 г. на Димитровградския районен съд, с което е допусната делба.</w:t>
        <w:tab/>
        <w:br/>
        <w:tab/>
        <w:t xml:space="preserve"> </w:t>
        <w:tab/>
        <w:br/>
        <w:tab/>
        <w:t xml:space="preserve">Делото да се докладва на Председателя на отделението за насрочването му в открито съдебно заседание.</w:t>
        <w:tab/>
        <w:br/>
        <w:tab/>
        <w:t xml:space="preserve"> </w:t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