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№294/01.04.2019 по гр. д. №4494/2018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294</w:t>
        <w:tab/>
        <w:br/>
        <w:tab/>
        <w:t xml:space="preserve"> </w:t>
        <w:tab/>
        <w:br/>
        <w:tab/>
        <w:t xml:space="preserve">София, 01.04. 2019г.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единадесети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4494 по описа за 2018г.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адвокат М.К. като процесуален представител на „Сани 2002” ЕООД П. срещу въззивното решение на Окръжен съд Пловдив /ПОС/ от 20.VІІ.2018г. по гр. д. № 677/2018г. </w:t>
        <w:tab/>
        <w:br/>
        <w:tab/>
        <w:t xml:space="preserve"> </w:t>
        <w:tab/>
        <w:br/>
        <w:tab/>
        <w:t xml:space="preserve"> Ответникът по жалбата Р. М. Д. от [населено място] в отговора си по реда на чл. 287 ал. 1 ГПК чрез адвокат В.Т. е заел становище, че не са налице предвидените в закона предпоставки за допускане на касационно обжалване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срок, от страна, имаща право и интерес от обжалването, и срещу подлежащ на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на РБ взе предвид:</w:t>
        <w:tab/>
        <w:br/>
        <w:tab/>
        <w:t xml:space="preserve"> </w:t>
        <w:tab/>
        <w:br/>
        <w:tab/>
        <w:t xml:space="preserve"> С атакуваното решение ПОС е потвърдил решението на РС Пловдив от 11.І.2018г. по гр. д. № 196/2017г., с което касаторът е осъден да заплати на Р. Д. 46000лв. обезщетение за неимуществени вреди вследствие трудова злополука, настъпила на 21.ІХ.2016г., ведно със законната лихва, считано от подаването на исковата молба, и 1382.76лв. мораторна лихва. Присъдени са в тежест на дружеството и разноски и държавна такса.</w:t>
        <w:tab/>
        <w:br/>
        <w:tab/>
        <w:t xml:space="preserve"> </w:t>
        <w:tab/>
        <w:br/>
        <w:tab/>
        <w:t xml:space="preserve"> Въззивният съд е приел за установено настъпването на трудова злополука – по време на работа с лентов трион лявата ръка на ищеца попаднала в опасната работна зона и при съприкосновение с режещия инструмент настъпила травматична ампутация на втори пръст /показалец/ на лявата му ръка на ниво средна фаланга. Ищецът е хоспитализиран от 21 до 24.ІХ.2016г., като по спешност претърпял оперативна интервенция – „прикрепване на трансплантат на краче или ламбо на друго място находка”. След изписването настъпило едно от възможните ранни усложнения /възпаление/ и отново бил хоспитализиран от 26 до 28.ІХ.2016г. с извършване на нова спешна операция за изрязване на некротични тъкани. На 29.ІХ.2016г. е осъществена трета хоспитализация по повод декомпенсиран инсулинозависим захарен диабет с кетоацидоза /най-тежкото остро усложнение на диабета, застрашаващо живота/, провокирана от травматичната ампутация. Прието е въз основа на СМЕ, че в резултат на травматичното увреждане ищецът е претърпял силни болки и страдания в продължителен период, увреждането е необратимо и е довело до намаляване хватателната функция на ръката и до влошаване качеството на живот, отразило се негативно и на самочувствието на ищеца и на начина на общуване с околните. Отчитайки тези обстоятелства, както и обществено-икономическите условия към момента на настъпване на злополуката, съдът е приел, че справедливото обезщетение, отговарящо пълно на вида и интензитета на причинените страдания, е в размер на 60000лв. Прието е за установено и съпричиняване на увреждането от ищеца в степен 20%. Взето е предвид в тази връзка, че той не е ползвал по време на инцидента тласкач за придвижване на материала за нарязване и покриване на режещи остриета и че при използването му злополуката не би настъпила. Това е проява на груба небрежност, допринесла за вредоносния резултат. Прието е за установено и че работодателят не е осъществявал ефективен контрол за извършване на работата, а и инструктажите извършвало лице, без да е установено то да разполага със специални знания за това. Направен е извод с оглед на тези обстоятелства, че по-голямата част от вредите следва да се считат резултат от установената практика на работодателя да допуска работа с машината при неспазване на правилата за безопасност. При това положение е присъдена изцяло претендираната от ищеца сума.</w:t>
        <w:tab/>
        <w:br/>
        <w:tab/>
        <w:t xml:space="preserve"> </w:t>
        <w:tab/>
        <w:br/>
        <w:tab/>
        <w:t xml:space="preserve"> В изложението си по чл. 284 ал. 3 т. 1 ГПК касаторът сочи като основание за допускане на касационно обжалване недопустимост на въззивното решение поради произнасянето с него свръхпетитум и при нарушаване на забраната за влошаване положението на жалбоподателя – предявената претенция била за 46000лв. обезщетение, въззивният съд определил такова в размер на 60000лв., което намалил с приетия процент съпричиняване, и въпреки че в мотивите отразил, че следва да намали определеното от първоинстанционния съд обезщетение с установения принос, в диспозитива не сторил това.</w:t>
        <w:tab/>
        <w:br/>
        <w:tab/>
        <w:t xml:space="preserve"> </w:t>
        <w:tab/>
        <w:br/>
        <w:tab/>
        <w:t xml:space="preserve"> Сочи се и произнасяне от въззивния съд в хипотезата по чл. 280 ал. 1 т. 1 ГПК по въпросите: за критериите за определяне на размера на обезщетението за неимуществени вреди, длъжен ли е съдът да изложи мотиви по прилагането на критерия по чл. 52 ЗЗД, подлагайки на преценка всички относими към справедливия размер обстоятелства – в хипотезата по чл. 280 ал. 1 т. 1 ГПК; следва ли решението да почива на анализ на фактите по делото и за задължението да се изложат мотиви по приложението на чл. 52 ЗЗД – в хипотезата по чл. 280 ал. 1 т. 1 ГПК; следва ли с полученото обезщетение от ДОО да бъде намалено обезщетението за неимуществени вреди – в хипотезата по чл. 280 ал. 1 т. 1 ГПК; дължи ли се обезщетение за вреди, предпоставени от съвкупното въздействие на множество явления /събития/, едно от които е соченото в случая вредоносно такова, и следва ли съдът да съобрази наличието и допринасянето за размера на вредите на друг причинен фактор – собственото здравословно състояние – предходно заболяване от диабет, обезщетението следва ли да се намали с този принос за вредите, причинната връзка следва ли да се докаже – в хипотезата по чл. 280 ал. 1 т. 1 ГПК; за задължението на съда да изследва точното съотношение на приноса на пострадалия за настъпване на трудовата злополука при допусната груба небрежност и определения от съда процент на съпричиняване с оглед извършването от ищеца на еднотипна работа в продължение на 13 години, провежданите му множество обучения и инструктажи, знанието му, че следва да ползва тласкач – в хипотезата по чл. 280 ал. 1 т. 1 ГПК; вземат ли се предвид обществено-икономическите условия към момента на деликта при прилагане на чл. 52 ЗЗД – в хипотезата по чл. 280 ал. 1 т. 1 ГПК; следва ли съдът да извади процента съпричиняване от присъдената сума с първоинстанционното решение, което потвърждава, – в хипотезата по чл. 280 ал. 1 т. 1 ГПК, и при определяне размера на обезщетението ограничен ли е съдът от обективираната с исковата молба преценка на ищеца относно справедливия му размер - в хипотезата по чл. 280 ал. 1 т. 1 ГПК.</w:t>
        <w:tab/>
        <w:br/>
        <w:tab/>
        <w:t xml:space="preserve"> </w:t>
        <w:tab/>
        <w:br/>
        <w:tab/>
        <w:t xml:space="preserve"> К. съд намира, че въззивният съд не се е произнесъл „свръх петитум”, а в рамките на предявената претенция – за присъждане на 46000лв. обезщетение за неимуществени вреди, при което не е налице основание по чл. 280 ал. 2 пр. 2 ГПК за допускане на касационно обжалване.</w:t>
        <w:tab/>
        <w:br/>
        <w:tab/>
        <w:t xml:space="preserve"> </w:t>
        <w:tab/>
        <w:br/>
        <w:tab/>
        <w:t xml:space="preserve">Касационно обжалване на въззивното решение следва да бъде допуснато по въпроса „при определяне размера на обезщетението ограничен ли е съдът от обективираната с исковата молба преценка на ищеца относно справедливия му размер” поради разрешаването му в противоречие с решението на ВКС ІІ ГО по гр. д. № 60397/2016г., по въпроса за непреценка от въззивния съд на оплакванията на касатора във въззивната му жалба по приложението на чл. 200 ал. 3 КТ и за значението в случая на 13 годишния стаж на ищеца на възложената му работа, както и по въпроса по приложението на чл. 52 ЗЗД, по които съдът се е произнесъл в противоречие с трайната и непротиворечива практика на ВКС, вкл. сочената от касатора такава. </w:t>
        <w:tab/>
        <w:br/>
        <w:tab/>
        <w:t xml:space="preserve"> </w:t>
        <w:tab/>
        <w:br/>
        <w:tab/>
        <w:t xml:space="preserve"> По останалите въпроси не са налице предвидените в закона предпоставки за допускане на касационно обжалване /по въпроса по приложението на чл. 200 ал. 3 КТ въззивният съд не се е произнесъл, по въпроса „следва ли съдът да извади процента съпричиняване от присъдената сума с първоинстанционното решение, което потвърждава” с ППВС № 4/1968г. не се обосновава основанието по чл. 280 ал. 1 т. 1 ГПК, тъй като такова разрешение в постановлението не е дадено/, поради което съдът ще ги прецени при произнасянето си по касационната жалба. </w:t>
        <w:tab/>
        <w:br/>
        <w:tab/>
        <w:t xml:space="preserve"> </w:t>
        <w:tab/>
        <w:br/>
        <w:tab/>
        <w:t xml:space="preserve">Не е налице и основанието по чл. 280 ал. 2 пр. 3 ГПК за допускане на касационно обжалване. То е основано на твърдения за липсваща или недостатъчна преценка на доводи, доказателства и обстоятелства по делото, въз основа на които са изведени и описаните вече въпроси като основания за допускане на касационно обжалване. Твърдяните нарушения не са видими пряко от съдържанието на въззивното решение, предпоставящо това основание, и преценката дали такива са допуснати или не изисква проверка и анализ на процесуалните действия на съда и страните, на събраните по делото доказателства и съпоставянето им с формираните изводи от фактическа и правна страна. Такава преценка, обаче, касационният съд може да извършва, ако допусне касационно обжалване, но не и в производството по допускането.</w:t>
        <w:tab/>
        <w:br/>
        <w:tab/>
        <w:t xml:space="preserve"> </w:t>
        <w:tab/>
        <w:br/>
        <w:tab/>
        <w:t xml:space="preserve"> За касационното обжалване се дължи държавна такса в размер на 711лв., указание за представянето на доказателства за внасянето й по сметка на ВКС следва да бъде дадено на касатора.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решението на Пловдивския окръжен съд, VІІІ граждански състав, № 1062 от 20.VІІ.2018г. по гр. д № 677/2018г.</w:t>
        <w:tab/>
        <w:br/>
        <w:tab/>
        <w:t xml:space="preserve"> </w:t>
        <w:tab/>
        <w:br/>
        <w:tab/>
        <w:t xml:space="preserve">УКАЗВА на „САНИ 2002” ЕООД [населено място] в едноседмичен срок от получаването на съобщение да представи доказателства за внесени по сметката на ВКС 711лв. държавна такса, както и че при неизпълнение касационната жалба ще му бъде върната.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Делото да се докладва за преценка на следващите се процесуални действия след изтичането на срока за изпълнение на даденото указание.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