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№434/28.05.2021 по гр. д. №998/2021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2№ 434/28.05.2021 г.Върховен касационен съд на Р. Б, Гражданска колегия, Четвърто отделение в закритото заседание на осемнадесети май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гр. д. № 998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261204/16.11.2020 г. по гр. д. № 3118/2020 г., с което Софийски градски съд е обезсилил решение № 290454/ 02.12.2019 г. по гр. д. № 17498/2019 г. на Софийски районен съд и е върнал делото за ново разглеждане от друг състав.</w:t>
        <w:tab/>
        <w:br/>
        <w:tab/>
        <w:t xml:space="preserve"> </w:t>
        <w:tab/>
        <w:br/>
        <w:tab/>
        <w:t xml:space="preserve">Решението се обжалва от Н. И. С. с искане да бъде допуснато до касационен контрол за проверка за правилност по процесуалноправните въпроси: 1. Надлежен ответник ли е Висшият съдебен съвет (ВСС) по иск по чл. 225 от ЗСВ (ЗАКОН ЗА СЪДЕБНАТА ВЛАСТ) на изборен член на ВСС след изтичане срока на мандата им? 2. Надлежен ответник ли е ВСС по иска по чл. 225 ЗСВ на изборен член на ВСС с прекратено правоотношение на друго основание – подаване на оставка, придобито и упражнено право на пенсия? и 3. Надлежен ответник ли е ВСС по иска по чл. 225, ал. 5, вр. ал. 1 ЗСВ от наследниците на изборен член на ВСС? Касаторът счита въпросите включени в предмета на обжалване, а допълнителното условие по чл. 280, ал. 1, т. 3 ГПК извежда с довод, че е от значение за точното прилагане на закона и за развитието на правото. По същество се оплаква, че решението е неправилно поради съществено процесуално нарушение. </w:t>
        <w:tab/>
        <w:br/>
        <w:tab/>
        <w:t xml:space="preserve"> </w:t>
        <w:tab/>
        <w:br/>
        <w:tab/>
        <w:t xml:space="preserve">Ответникът ВСС, ответник и по касационната жалба, възразява, че повдигнатите въпроси нямат претендираното значение, а решението е правилно. </w:t>
        <w:tab/>
        <w:br/>
        <w:tab/>
        <w:t xml:space="preserve"> </w:t>
        <w:tab/>
        <w:br/>
        <w:tab/>
        <w:t xml:space="preserve">Касационният състав намира жалбата с допустим предмет (спорът е квалифициран като трудово дело, а цената на иска е над 5 000 лв.), от процесуално легитимирана страна (касатор е ищецът), при спазен срок по чл. 283 ГПК и всички останали предпоставки за редовност и допустимост на жалбата, а решението следва да се допусне до касационен контрол, макар и само по първия въпрос. Съображения: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че: 1) ищецът извежда легитимацията си по иска за обезщетение по чл. 225 ЗСВ с твърденията, че към 03.10.2017 г., когато поради изтичане на мандата е освободен като изборен член на ВСС, има необходимия 14-годишен стаж (от 02.06.1986 г. до 13.04.1988 г. – „нотариус“ в Районен съд Бургас; от 13.04.1988 г. до 04.04.1989 г. - „младши съдия“ в Окръжен съд Бургас; от 04.04.1989 г. до 25.06.1992 г. – районен съд в Районен съд Бургас; от 23.06.2008 г. до 18.01.2012 г. – „инспектор“ в Инспектората към ВСС и от 03.10.2012 г. до 03.10.2017 г. – „изборен член на ВСС“) и твърди, че такова обезщетение не му е изплащано; 2) спорът е трудов (аргумент от чл. 229 ЗСВ); 3) надлежен ответник по иска за обезщетение е не ВСС, а Районен съд Бургас – последният съдебен орган на заемана от ищеца длъжност „съдия“; 4) надлежната процесуална легитимация е абсолютна процесуална предпоставка за правото на иск, за която съдът следи служебно и 5) първоинстанционното решение следва да се обезсили, а делото – да се върне за ново разглеждане от друг състав, който да даде дължимите указания по чл. 129, ал. 2, вр. чл. 127, ал. 1, т. 2 ГПК за насочване на иска по чл. 225 ЗСВ към надлежния ответник. </w:t>
        <w:tab/>
        <w:br/>
        <w:tab/>
        <w:t xml:space="preserve"> </w:t>
        <w:tab/>
        <w:br/>
        <w:tab/>
        <w:t xml:space="preserve">При тези мотиви на въззивния съд, първият повдигнат въпрос обуславя решението. По него практика на Върховния касационен съд на настоящия състав не е известна, а създаването на такава е от значение за точното прилагане на чл. 225 ЗСВ и за развитието на правото. Налице са предпоставките по чл. 280, ал. 1, т. 3 ГПК (обща и допълнителна) за допускане на касационния контрол.</w:t>
        <w:tab/>
        <w:br/>
        <w:tab/>
        <w:t xml:space="preserve"> </w:t>
        <w:tab/>
        <w:br/>
        <w:tab/>
        <w:t xml:space="preserve">Другите два въпроса не са обуславящи. Въпрос № 2 – поради това, че изведеното с иска по чл. 225 ЗСВ основание за прекратяване на качеството на изборен член на ВСС на ищеца е изтичане на мандата, а не различно. Въпрос № 3 – поради това, че искът е предявен от изборен член на ВСС, освободен от длъжността с изтичане на мандата, а не от негов наследник.</w:t>
        <w:tab/>
        <w:br/>
        <w:tab/>
        <w:t xml:space="preserve"> </w:t>
        <w:tab/>
        <w:br/>
        <w:tab/>
        <w:t xml:space="preserve">При тези мотиви, съдътОПРЕДЕЛИ: ДОПУСКА касационното обжалване на решение № 261 204/ 16.11.2020 г. по гр. д. № 3118/2020 г. на Софийски градски съд.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– съгласно чл. 359, изр. 2 КТ касаторът е освободен от внасяне на държавна такса.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