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№438/28.05.2021 по гр. д. №1156/2021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438 </w:t>
        <w:tab/>
        <w:br/>
        <w:tab/>
        <w:t xml:space="preserve"> </w:t>
        <w:tab/>
        <w:br/>
        <w:tab/>
        <w:t xml:space="preserve"> Гр.София, 28.05.2021г.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двадесет и пети май през две хиляди и двадесет и първа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.., като разгледа докладваното от съдията Русева г. д.N.1156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„Ю. Б“АД срещу решение №.260051/28.10.20 по г. д.№.322/20 на АС Пловдив – с което е потвърдено решение №.1/6.01.20 по т. д.№.865/18 на ОС Пловдив в частта, с която е отхвърлен предявения от „Ю. Б“АД иск за установяване съществуване на вземане, за което е издадена заповед за изпълнение №.867/18.07.17 по ч. г.д.№.1509/17 по описа на РС Асеновград и изпълнителен лист от същата дата както следва: за разликата над 12685, 68евро до пълния предявен размер 57648, 16евро, дължими по договор за банков кредит за Нов алфа кредит за покупка, строителство и ремонт №.13/22.10.07; за сумата 910евро мораторни лихви /неустойка за забава/, дължими на основание чл. 12 от Общите условия към договора за кредит и 49, 73евро - такси по договора за кредит за периода 27.02.17-12.07.17, дължими на основание чл. 22 от ОУ към договора и 18лв. - нотариални такси за покана за предсрочна изискуемост, ведно със законната лихва, считано от датата на подаване на заявлението за издаване на заповед за изпълнение 14.07.17 до окончателното изплащане.</w:t>
        <w:tab/>
        <w:br/>
        <w:tab/>
        <w:t xml:space="preserve"> </w:t>
        <w:tab/>
        <w:br/>
        <w:tab/>
        <w:t xml:space="preserve">Ответната страна В. И. С. оспорва жалбата.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е прието от фактическа страна, че между страните /праводателя на ищеца „Алфа банка А.Е., чрез клона й Алфа банк К. Б, и ответницата/ е бил сключен договор /№.13/22.10.07/ за кредит П. Н. А кредит за покупка, строителство и ремонт, с разрешен размер 74000евро и срок за погасяване 252месеца; кредитът е отпуснат целево – 65000евро за покупка на магазин за промишлени стоки и 9000евро за довършителни работи - и напълно усвоен еднократно в пълен размер на 9.06.08; задължението за погасяване на кредита е останало неизпълнено за периода 9.01.16-9.05.17 /17 вноски/ и банката е обявила кредита за предсрочно изискуем и се е снабдила със заповед за изпълнение /№.867/18.07.17 по ч. г.д.№.1509/17 на РС Асеновград/ и изпълнителен лист /от същата дата/ за 57648, 16евро главница, ведно със законната лихва считано от 22.11.17, 5553, 69евро договорна лихва за периода 9.01.16-12.07.17, мораторна лихва 910, 59евро за периода 9.01.16-12.07.17, 804лв.; дължими такси по договора за кредит 49, 73евро за периода 27.02.17-12.07.17 и 5405, 33лв. разноски по делото. С влязлата в сила част от първоинстанционното решение е присъдена сума, съответна на дължимите падежирани вноски към момента на даване ход на устните състезания пред първата инстанция, ведно със съответни лихви, такси и разноски. При така установените фактически обстоятелства е намерено, че основният спор между страните е съсредоточен около въпроса за установяване на предсрочната изискуемост на кредита и дължимия размер на остатъка от същия. Съдът е посочил, че обявяването на предсрочната изискуемост по смисъла на чл. 60 ал. 2 ЗКИ предполага изявление на кредитора, че счита целия кредит или непогасения остатък от кредита за предсрочно изискуеми, вкл. и за вноските с ненастъпил падеж, които към момента на изявлението не са били изискуеми. За да прояви действието си предсрочната изискуемост по отношение на длъжника, е необходимо: възможността за предсрочна изискуемост да е предвидена в договора и страните да са изразили съгласие с условията за възникването й; длъжникът да бъде уведомен чрез покана от банката, съдържаща изрично волеизявление, че банката счита кредита за предсрочно изискуем от определен момент, както и да се посочат вида и размера на неплатените задължения-главница, редовни и наказателни лихви и такси; изявлението за обявяване на предсрочна изискуемост трябва да е достигнало до длъжника /т. 18 ТР 4/18.06.14, ОСГТК на ВКС/ - като установяването на горните предпоставки е в тежест на ищеца. В конкретния случай те не са доказани. Правото на банката да обяви кредита за предсрочно изискуем и условията, при които възниква това право, се съдържат в чл. 28 от ОУ, съставляващи неразделна част от договора. Те, обаче, не са подписани от кредитополучателя – поради което и той не е обвързан от тях /чл. 290 ал. 2 ТЗ/. Неприложимостта на уговорката за едностранно обявяване на кредита за предсрочно изискуем, както и на възможността на банката едностранно да променя лихвения процент, се обуславя и от констатираната от първоинстанционния съд нищожност на ОУ, като въззивният съд е споделил изложените от първоинстанционния подробни съображения в този смисъл. Посочил е и, че ответницата, въпреки данните, че е вписана като ЕТ, не е сключила договора в това си качество, а само като физическо лице-поради което съставлява потребител по смисъла на пар. 13 т. 1 ДРЗЗП. Намерено е и, че не е спазено и изискването за уведомяването на длъжника за решението на банката да обяви кредита за предсрочно изискуем, съответно за вида и размера на неплатените задължения. В отбелязванията относно датите и часовете на посещение на адреса, съдържащи се в разписката, приложена към представената нотариална покана за доброволно изпълнение и обявяване на кредита за предсрочно изискуем, в нарушение на изискванията на чл. 44 ал. 1 вр. с чл. 50 ЗННД липсват имена на служителя, извършил тези отбелязвания, както и подпис, удостоверяващ действителното им извършване. Поради това и не може да се приеме, че е налице редовно уведомяване на длъжника за предсрочната изискуемост, респективно, че искът е основателен.</w:t>
        <w:tab/>
        <w:br/>
        <w:tab/>
        <w:t xml:space="preserve"> </w:t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В изложението на касационните основания е налице позоваване на основанията на чл. 280 ал. 1 т. 1 и т. 3 ГПК и чл. 280 ал. 2 пр. 3 ГПК. В пункт І от изложението се сочи като задължителна практика реш.№.10/25.02.20 по т. д.№.16/19, ІІ ТО, а в пункт ІІ е формулиран въпроса „По какъв начин кредиторът следва да докаже, че е упражнил потестативното си право да обяви кредита за предсрочно изискуем, когато ползва услугите на нотариус за връчване на изявлението му за предсрочна изискуемост?“ /опр.№.624/ 24.10.12 по ч. г.д.№..491/12, І ТО, реш.№.40/17.06.15 по т. д.№.601/14, І ТО, опр.№.518/19.07.13 по ч. г.д.№.577/13, ОС Добрич/.</w:t>
        <w:tab/>
        <w:br/>
        <w:tab/>
        <w:t xml:space="preserve"> </w:t>
        <w:tab/>
        <w:br/>
        <w:tab/>
        <w:t xml:space="preserve">Настоящият състав намира, че предпоставките на чл. 280 ГПК за допускане на касационно обжалване не са налице.</w:t>
        <w:tab/>
        <w:br/>
        <w:tab/>
        <w:t xml:space="preserve"> </w:t>
        <w:tab/>
        <w:br/>
        <w:tab/>
        <w:t xml:space="preserve">Изложението не съдържа правен въпрос по смисъла на чл. 280 ал. 1 ГПК. Съгласно дадените с т. 1 на ТР №.1/09 от 19.02.10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В случая в пункт І от изложението липсва правен въпрос, а дори да се приеме, че е налице позоваване на такъв във връзка с възможността да се отрече настъпване на изискуемостта на вземането в хипотеза, когато бъде установено, че потестативното право на кредитора да направи кредита предсрочно изискуем не е надлежно упражнено преди подаване на заявлението, но упражняването на това право се осъществява в исковото производство - то същият е неотносим. Аналогичното важи и относно изведения в пункт ІІ въпрос относно доказването на упражняването на потестативното право на кредитора да обяви кредита за предсрочно изискуем чрез ползване на услугите на нотариус за връчване на това изявление. Това е така, доколкото и в двата случая се касае до въпроси, които са свързани с упражняване на потестативното право на кредитора да обяви кредита за предсрочно изискуем – т. е. и в двата случая се предполага, че той разполага с това право. В разглежданата хипотеза, обаче, съдът не е приел, че кредиторът има подобно право – напротив, изрично е посочил, че клаузата за обявяване на предсрочна изискуемост е нищожна като неравностойна. При това положение въпросите предпоставят условие /че в полза на ищеца е било уговорено право да обяви кредита за предсрочно изискуем/, което не е било прието за установено от съда. Те нямат самостоятелно значение за изхода на спора и не са обусловили решаващата воля на въззивната инстанция - доколкото последната е свързана и с това, че клаузата за предсрочна изискуемост е нищожна като неравностойна. Предвид изложеното не е налице годно общо основание по смисъла на чл. 280 ал. 1 ГПК, което би могло да обуслови допускане до касационно обжалване.</w:t>
        <w:tab/>
        <w:br/>
        <w:tab/>
        <w:t xml:space="preserve"> </w:t>
        <w:tab/>
        <w:br/>
        <w:tab/>
        <w:t xml:space="preserve">Доколкото касаторът се позовава на очевидна неправилност на решението /чл. 280 ал. 2 пр. 3 ГПК/, същият не е обосновал оплаквания, различни от тези, относими към твърдяните хипотези на чл. 280 ал. 1 ГПК. Атакуваният акт не е постановен нито в явно нарушение на закона, нито извън закона, нито е явно необоснован с оглед правилата на формалната логика – и следователно не може да се приеме, че се касае за очевидна неправилност.</w:t>
        <w:tab/>
        <w:br/>
        <w:tab/>
        <w:t xml:space="preserve"> </w:t>
        <w:tab/>
        <w:br/>
        <w:tab/>
        <w:t xml:space="preserve">С оглед всичко изложено по-горе, касационно обжалване на въззивното решение не следва да се допуска. </w:t>
        <w:tab/>
        <w:br/>
        <w:tab/>
        <w:t xml:space="preserve"> </w:t>
        <w:tab/>
        <w:br/>
        <w:tab/>
        <w:t xml:space="preserve">Мотивиран от горното, ВКС, състав на ІІІ ГО,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№.260051/28.10.20 по г. д.№.322/20 на АС Пловдив.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