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№68/28.05.2021 по гр. д. №3230/2020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68</w:t>
        <w:tab/>
        <w:br/>
        <w:tab/>
        <w:t xml:space="preserve"> </w:t>
        <w:tab/>
        <w:br/>
        <w:tab/>
        <w:t xml:space="preserve"> София, 28.05.2021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публично съдебно заседание на осемнадесети май през две хиляди двадесет и първа година,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</w:t>
        <w:tab/>
        <w:br/>
        <w:tab/>
        <w:t xml:space="preserve"> </w:t>
        <w:tab/>
        <w:br/>
        <w:tab/>
        <w:t xml:space="preserve"> ЕМИЛИЯ ДОНКОВА </w:t>
        <w:tab/>
        <w:br/>
        <w:tab/>
        <w:t xml:space="preserve"> </w:t>
        <w:tab/>
        <w:br/>
        <w:tab/>
        <w:t xml:space="preserve">при секретаря С. Т, като изслуша докладваното от съдия К. М гр. д. № 3230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чл. 293 от ГПК.</w:t>
        <w:tab/>
        <w:br/>
        <w:tab/>
        <w:t xml:space="preserve"> </w:t>
        <w:tab/>
        <w:br/>
        <w:tab/>
        <w:t xml:space="preserve">Образувано е по касационна жалба на Т. В. З. чрез пълномощника й адвокат П. Т. против решение № 770 от 28.01.2020 г., постановено по гр. д. № 6770 по описа за 2018 г. на Софийски градски съд, с което е обезсилено решение № 300629 от 21.12.2017 г. по гр. д. № 19454/2014 г. на Софийски районен съд, 50-ти състав в частта за отхвърляне на предявения от Т. В. З. против С. С. Х., Д. К. И., Я. К. И. и В. В. Ц. установителен иск за собственост на основание наследяване и давностно владение на 1/2 ид. ч. от поземлен имот с идентификатор *** с площ 674 кв. м. и е прекратено производството по делото поради липса на правен интерес, същото решение е потвърдено в частта, с която е отхвърлен предявения от Т. В. З. против С. С. Х., Д. К. И., Я. К. И. и В. В. Ц. установителен иск за собственост на основание давностно владение на 1/2 ид. ч. от поземлен имот с идентификатор *** с площ 674 кв. м. и същото решение е отменено в частта за уважаване на иска по отношение на 397 кв. м. от поземлен имот * и вместо него е постановено друго за отхвърляне на предявения от Т. В. З. против С. С. Х., Д. К. И., Я. К. И. и В. В. Ц. установителен иск за собственост на основание наследяване и давностно владение на поземлен имот с идентификатор *** с площ от 397 кв. м.</w:t>
        <w:tab/>
        <w:br/>
        <w:tab/>
        <w:t xml:space="preserve"> </w:t>
        <w:tab/>
        <w:br/>
        <w:tab/>
        <w:t xml:space="preserve">С. С. Х. оспорва касационната жалба и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Въззивното решение в частта, с която е отхвърлен, предявеният от Т. В. З. против С. С. Х., Д. К. И., Я. К. И. и В. В. Ц. установителен иск за собственост на основание наследяване и давностно владение на 1/2 ид. ч. от поземлен имот с идентификатор *** с площ 674 кв. м. и е прекратено производството по делото поради липса на правен интерес и в частта, с която е отхвърлен предявения от Т. В. З. против С. С. Х., Д. К. И., Я. К. И. и В. В. Ц. установителен иск за собственост на основание давностно владение на 1/2 ид. ч. от поземлен имот с идентификатор *** с площ 674 кв. м., е влязло в сила на основание чл. 296, т. 3, предл. първо ГПК..</w:t>
        <w:tab/>
        <w:br/>
        <w:tab/>
        <w:t xml:space="preserve"> </w:t>
        <w:tab/>
        <w:br/>
        <w:tab/>
        <w:t xml:space="preserve">С определение № 36 от 28.01.2021 г., постановено по настоящото дело, е допуснато касационно обжалване на въззивното решение в частта, с която е отхвърлен предявения от Т. В. З. против С. С. Х., Д. К. И., Я. К. И. и В. В. Ц. установителен иск за собственост на основание наследяване и давностно владение на поземлен имот с идентификатор *** с площ от 397 кв. м.. Касационното обжалване е допуснато на основание чл. 280, ал. 2, предл. второ ГПК с цел преценка допустимостта на въззивното решение. В определението по чл. 288 ГПК е прието, че следва да се прецени доколко въззивният съд е изпълнил задължението си да квалифицира заявеното от ищцата придобивно основание въз основа на твърдените факти и съответно дали се е произнесъл по основанието /фактите/, от които ищцата е извела претендираното право на собственост, след като в исковата молба се поддържа, че по регулацията от 1985 г. спорната реална част е била включена в границите на парцел * и е владяна от наследодателя В. П. до смъртта му през 2001 г. /което твърдение може да се квалифицира като позоваване на разясненото в Тълкувателно решение № 3 от 1995 г. на ОСГК на ВС основание за прилагане на регулацията и съответно съвпадане на имотната и регулационната граница към момента на влизане в сила на ЗУТ, която граница следва да бъде отразена и в кадастралната карта, в която е допусната грешка чрез заснемане със самостоятелен идентификатор на площта от имот 625/, а съдът се е произнесъл по фактическия състав на чл. 79, ал. 1 ЗС за придобиване по давност на реална част от неурегулиран имот.</w:t>
        <w:tab/>
        <w:br/>
        <w:tab/>
        <w:t xml:space="preserve"> </w:t>
        <w:tab/>
        <w:br/>
        <w:tab/>
        <w:t xml:space="preserve">В исковата молба Т. В. З. е основала иска по отношение на реалната част от 397 кв. м., отразена в кадастралната карта със самостоятелен идентификатор *** на следните твърдения: въз основа на съдебна спогодба за делба от 29.11.1977 г. баща й В. П. е придобил сграда с площ 64 кв. м. и 780 кв. м. от неурегулирано дворно място, съставляващо имот пл. № * по кадастралния план на [населено място] от 1966 г., при посочени съседи, а сестра му С. П. – сграда от 44 кв. м. и стопанска постройка /кошара/ от 6 кв. м. и 1370 кв. м. дворно място, северната част от имот пл. № *, 110 кв. м., от които се отчуждават и придават по регулация към съседни парцели, при посочени граници. По регулационния план на [населено място] от 1985 г. имотът на баща й е урегулиран в парцел * като към него са придадени 390 кв. м. от имота на С. П., заснет с пл. № *. В. П. е владял имота в парцелните граници, включително и придадените 390 кв. м. до смъртта си през 2001 г., след което владението е продължено от ищцата. При тези твърдения е формулиран петитум ищцата да бъде призната за собственик по наследство и давностно владение на площта от 397 кв. м., отразена в кадастралната карта с идентификатор ***.</w:t>
        <w:tab/>
        <w:br/>
        <w:tab/>
        <w:t xml:space="preserve"> </w:t>
        <w:tab/>
        <w:br/>
        <w:tab/>
        <w:t xml:space="preserve">Въззивният съд е възприел и констатациите на вещото лице – дял първи от делбата на имот пл. № * е частично идентичен с имот пл. № * по плана от 1985 г., за който е отреден парцел *. Дял втори по делбата на имот пл. № * е частично идентичен с имот пл. № * по плана от 1985 г., за който не е отреден парцел. Впоследствие след продажба на 600 кв. м. в югоизточната част на този имот, в плана е нанесен новообразуван имот с пл. № *. В кадастралната карта имот пл. № * е нанесен с идентификатор *** и северозападната му граница е трансформирана, като извън имота остава площта на улицата-тупик. Бившият имот * е разделен на два имота с идентификатори *** и ***. От съдържанието на плана се разбира, че за имот пл. № * не е предвидено отреждане по регулация. В конкретния случай, не е записано, че парцел * е отреден и за имот № *. Би трябвало да е написано „*, *, за да се разбира, че за имот № * е предвидено отреждане по регулация в УПИ *. Обсъдил е и свидетелските показания и е приел за неоснователна претенцията за придобиване собствеността на поземлен имот с идентификатор ***, с площ 397 кв. м. на основание наследство и давностно владение в периода 1985 г. – 10.04.2014 г. Посочил е, че показанията на св.З., че докато В. П. е бил жив е стопанисвал претендираната част от имот с пл. № *, не сочат на извод, че е владял имота за себе си. Свидетелят изрично заявява, а и от представените доказателства се установява, че имотът е бил собственост на сестрата на В. П. по силата на договора за делба от 1977 г. и впоследствие е бил завещан на К. И.. Т.е. за основателността на иска е необходимо в случай на доказано упражняване на фактическа власт върху имота в посочения период да се докаже и манифестиране на владението на имота като свой спрямо собствениците му в различните периоди, каквито доказателства не са ангажирани по делото. Установено е и, че след смъртта на В. П. в имота освен ищцата са живеели още четири лица, като дворното място, част от което е и процесния имот с идентификатор ***, се е ползвало общо от тях. Същевременно от 2004 г. имотът се е ползвал за преминаване и от ответника Х..</w:t>
        <w:tab/>
        <w:br/>
        <w:tab/>
        <w:t xml:space="preserve"> </w:t>
        <w:tab/>
        <w:br/>
        <w:tab/>
        <w:t xml:space="preserve">Въззивното решение, с което съдът се е произнесъл по отношение на реална част от 397 кв. м., отразена в кадастралната карта с идентификатор ***, е процесуално недопустимо като постановено на непредявено основание. Определянето на правната квалификация е задължение на съда, който следва да я определи въз основа на твърдените факти, които да подведе под съответната правна норма, без да е обвързан от дадената от страните по спора правна квалификация. В случая както първоинстанцинният, така и въззивният съд са възприели дадената от ищцата правна квалификация на фактите, от които извежда твърдяното придобивно основание и са се произнесли налице ли е фактическият състав на чл. 79, ал. 1 ЗС. Правната квалификация на твърдените в исковата молба факти обаче не е по това придобивно основание. Твърденията, че реалната част от 397 кв. м. е била придадена към имота на баща й при урегулирането му в парцел * през 1985 г. и е владяна от него от този момент, а след смъртта му от нея, обуславят правна квалификация на твърдяното придобивно основание придобиване на придаваема от съседен имот площ по регулация, приложена чрез осъществено десетгодишно владение на придаваемата площ /това основание за прилагане на регулация спрямо придаваеми от съседен имот площи и съответно съвпадане на имотната и регулационната граница в посочени хипотези е разяснено в Тълкувателно решение № 3 от 1995 г. на ОСГК на ВС/.</w:t>
        <w:tab/>
        <w:br/>
        <w:tab/>
        <w:t xml:space="preserve"> </w:t>
        <w:tab/>
        <w:br/>
        <w:tab/>
        <w:t xml:space="preserve">Изложеното налага обезсилване на въззивното и на потвърденото с него първоинстанционно решение, като постановени на непредявено основание, като делото се върне за ново разглеждане на районния съд.</w:t>
        <w:tab/>
        <w:br/>
        <w:tab/>
        <w:t xml:space="preserve"> </w:t>
        <w:tab/>
        <w:br/>
        <w:tab/>
        <w:t xml:space="preserve">При новото разглеждане на делото съдът следва да изслуша съдебна експертиза, която да проследи кадастралното заснемане и регулационно отреждане за имотите на страните и да установи налице ли е придаване по регулация, респ. включване в границите на парцел * по регулационния план от 1985 г. на площ от имот пл. № * по кадастралния план от същата година. Вещото лице следва да установи и начина, по който границите на имотите са отразени в кадастралната карта при одобряването й и след извършените изменения, налице ли е съвпадане на регулационната граница и отразената в кадастралната карта граница.</w:t>
        <w:tab/>
        <w:br/>
        <w:tab/>
        <w:t xml:space="preserve"> </w:t>
        <w:tab/>
        <w:br/>
        <w:tab/>
        <w:t xml:space="preserve">След установяване на тези обстоятелства съдът следва да формира изводи дали спорната площ е била включена в границите на парцел * по регулационния план от 1985 г. и дали по плана е предвидено, че се придава по регулация, съответно ако е включена в границите на парцела – дали е владяна от собственика на парцела в продължение на десет години и съответно приложена ли е регулацията към 31.03.2001 г., когато влиза в сила ЗУТ /с оглед въведеното с § 8 ПР ЗУТ отпадане на отчуждително действие на неприложен дворищнорегулационен план спрямо приваеми от съседни имоти площи/. Ако с оглед конкретната хиипотеза регулацията на спорната площ е приложена чрез осъществено десетгодишно владение, съдът следва да прецени дали кадастралната карта отразява вярно имотната граница, която е съвпаднала с регулационната. Ако в кадастралната карта е налице грешка и съдът приеме, че спорната площ е придобита по регулация, следва да прецени дали ищцата се легитимира като единствен собственик или като съсобственик съобразно правата си по наследство от В. П., като и в двата случая отрази в диспозитива на решението /признавайки правата й/ и допуснатата грешка в кадастралната карта относно цялата придобита по регулация площ, неправилно отразена като самостоятелен, респ. като част от самостоятелен имот с идентификатор ***, вместо като част от имот с идентификатор *** /мотиви към т. 4 на Тълкувателно решение № 8 от 23.02.2016 г. по т. д. № 8/2014 г. на ОСГК на ВКС/.</w:t>
        <w:tab/>
        <w:br/>
        <w:tab/>
        <w:t xml:space="preserve"> </w:t>
        <w:tab/>
        <w:br/>
        <w:tab/>
        <w:t xml:space="preserve">При новото разглеждане на делото съдът следва да се произнесе по претенциите на страните за възстановяване на направените в настоящото производство разноски.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ОБЕЗСИЛВА решение № 770 от 28.01.2020 г., постановено по гр. д. № 6770 по описа за 2018 г. на Софийски градски съд и потвърденото с него решение № 300629 от 21.12.2017 г. по гр. д. № 19454/2014 г. на Софийски районен съд, 50-ти състав в частта по предявения от Т. В. З. против С. С. Х., Д. К. И., Я. К. И. и В. В. Ц. установителен иск за собственост на основание наследяване и давностно владение на поземлен имот с идентификатор *** с площ от 397 кв. м.</w:t>
        <w:tab/>
        <w:br/>
        <w:tab/>
        <w:t xml:space="preserve"> </w:t>
        <w:tab/>
        <w:br/>
        <w:tab/>
        <w:t xml:space="preserve">ВРЪЩА делото за ново разглеждане от друг състав на Софийски районен съд.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