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№91/26.05.2021 по гр. д. №2772/2020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91</w:t>
        <w:tab/>
        <w:br/>
        <w:tab/>
        <w:t xml:space="preserve"> </w:t>
        <w:tab/>
        <w:br/>
        <w:tab/>
        <w:t xml:space="preserve">Гр.София, 26.05.2021г.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съдебно заседание на двадесет и седми април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М. П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М. Р</w:t>
        <w:tab/>
        <w:br/>
        <w:tab/>
        <w:t xml:space="preserve"> </w:t>
        <w:tab/>
        <w:br/>
        <w:tab/>
        <w:t xml:space="preserve">при участието на секретаря А. Б, като разгледа докладваното от съдията Русева г. д.N.2772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А. Г. Г. срещу решение №.1270/17.06.20 по г. д.№.5829/19 на Софийски апелативен съд, Іс., в частта, с която, след частична отмяна на решение №.6373/5.09.19 по г. д.№.5149/18 на СГС, І-20с., предявеният от касатора срещу Прокуратурата на Р. Б иск с правно основание чл. 2 ал. 1 т. 3 ЗОДОВ е отхвърлен за сумата над 15000лв. до 311709, 96лв. Излагат се съображения за незаконосъобразност и се моли за отмяна на атакувания съдебен акт, уважаване на предявения иск в пълен размер и присъждане на разноски.</w:t>
        <w:tab/>
        <w:br/>
        <w:tab/>
        <w:t xml:space="preserve"> </w:t>
        <w:tab/>
        <w:br/>
        <w:tab/>
        <w:t xml:space="preserve">Прокуратурата на Р. Б оспорва жалбата.</w:t>
        <w:tab/>
        <w:br/>
        <w:tab/>
        <w:t xml:space="preserve"> </w:t>
        <w:tab/>
        <w:br/>
        <w:tab/>
        <w:t xml:space="preserve"> С определение №.863/9.12.20 е допуснато касационно обжалване на основание чл. 280 ал. 1 т. 1 ГПК по въпрос във връзка с приложението на обществения критерий за справедливост.</w:t>
        <w:tab/>
        <w:br/>
        <w:tab/>
        <w:t xml:space="preserve"> </w:t>
        <w:tab/>
        <w:br/>
        <w:tab/>
        <w:t xml:space="preserve">В отговор на поставения въпрос, по който е допуснато касационно обжалване на въззивното решение, Върховният касационен съд намира следното:</w:t>
        <w:tab/>
        <w:br/>
        <w:tab/>
        <w:t xml:space="preserve"> </w:t>
        <w:tab/>
        <w:br/>
        <w:tab/>
        <w:t xml:space="preserve">Обезщетението за неимуществени вреди се определя глобално по справедливост /арг. от чл. 52 ЗЗД; ТР 3/22.04.2005 по т. гр. д.№.3/2004 на ОСГК на ВКС/. В задължителната практика, вкл. т.ІІ от ППВС №.4/23.12.1968, реш.№.223/4.07.11 на ВКС по г. д.№.295/10, IV ГО, реш.№. 832/10.12.10 по г. д.N.593/10, ІV ГО, и др., са определени критериите за понятието справедливост. Постановено е, че то не е абстрактно, свързано е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Такива обстоятелства са личността на увредения, данните за предишни осъждания, начина му на живот и обичайната среда; тежестта на престъплението, за което е повдигнато обвинението, продължителността на наказателното производство, наложените мерки на принуда; отражението върху личния, обществения и професионалния живот; разгласа и публичност; причиняване на здравословни увреждания. Неразумно дългата продължителност на воденото наказателното производство има решаващо значение за негативното отражение на обвинението върху неимуществената сфера на ищеца; касае се за обстоятелство, което след изменението на ЗОДОВ, в чл. 2б /нов, ДВ бр. 98/12/ законът посочва като основание за отговорност на държавата независимо от основателността на обвинението, а когато то е незаконно, се увеличават вредните последици за обвиняемия, което е от значение при глобалното определяне на обезщетението по справедливост в хипотезата на чл. 2 ал. 1 т. 3 ЗОДОВ /реш.№.100/7.07.19 по г. д.№.2682/ 18, ІV ГО, реш.№.29/5.03.12 по г. д.№.170811, ІІІ ГО, реш.№.52/27.03.12 по г. д.№.1065/11, ІІІ ГО и др./.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Между страните няма спор относно следните факти, а и те се устано-</w:t>
        <w:tab/>
        <w:br/>
        <w:tab/>
        <w:t xml:space="preserve"> </w:t>
        <w:tab/>
        <w:br/>
        <w:tab/>
        <w:t xml:space="preserve">вяват от доказателствата по делото:</w:t>
        <w:tab/>
        <w:br/>
        <w:tab/>
        <w:t xml:space="preserve"> </w:t>
        <w:tab/>
        <w:br/>
        <w:tab/>
        <w:t xml:space="preserve"> - на 26.08.99г. е било образувано следствено дело №.207/99 по описа на Столична следствена служба, по същото ищецът е давал два пъти обяснения и три пъти е бил разпитван като свидетел;</w:t>
        <w:tab/>
        <w:br/>
        <w:tab/>
        <w:t xml:space="preserve"> </w:t>
        <w:tab/>
        <w:br/>
        <w:tab/>
        <w:t xml:space="preserve">- на 17.06.02 е бил привлечен като обвиняем - за престъпление по чл. 212 ал. 4 вр. с ал. 1 пр. 2 вр. с чл. 20 ал. 2 НК - за това, че през периода 22.07.99-15.08.99 в [населено място], [населено място] и [населено място], Варненска област, в съучастие с още четири лица, чрез използване на неистински частни и официални документи, е получил без правно основание с намерение да присвои и присвоил чуждо движимо имущество – 562490л. дизелово гориво в 10жп цистерни на стойност 668190, 48лв., собственост на „Е. П“ ООД, като деянието е в особено големи размери, представляващо особено тежък случая; взета му е мярка за неотклонение „подписка“; след постановено /на 13.09.02/ принудително довеждане, разпит /на 26.09.02/ и предявяване на предварително производство /на 14.01.03/, през 2003г. обвинителният акт е бил внесен в съда;</w:t>
        <w:tab/>
        <w:br/>
        <w:tab/>
        <w:t xml:space="preserve"> </w:t>
        <w:tab/>
        <w:br/>
        <w:tab/>
        <w:t xml:space="preserve">- наказателното производство е преминало през три съдебни инстанции - с присъда №.51/23.11.07 по нохд №.859/02 на СГС, НК, 18с., ищецът е признат за виновен и осъден на 7г. лишаване от свобода при първоначален строг режим, конфискация на Ѕ част от цялото му имущество, лишаване от право да заема ръководна и управленска дейност и да упражнява професия „търговец“ за срок от 9г.- като безспорно мотивите към присъдата са изготвени 6 години след постановяването й; с присъда №.5/4.03.15 по внохд №.652/13 на САС, НК, присъдата на СГС е отменена и ищецът е признат за невинен; с окончателно решение на ВКС №.10/28.01.16 по н. д.№.1456/15 на ВКС, ІІ НО, присъдата на САС е потвърдена; по време на съдебната фаза от производството са били проведени общо 35 открити заседания, на които ищецът е присъствал лично;</w:t>
        <w:tab/>
        <w:br/>
        <w:tab/>
        <w:t xml:space="preserve"> </w:t>
        <w:tab/>
        <w:br/>
        <w:tab/>
        <w:t xml:space="preserve">- медицинската документация за А.Г. съдържа диагнози „псориазис вулгарис“, „други форми на затлъстяване“, „неинсулиново - зависим захарен диабет“, „периартритис коксе син“, „гонартроза“, „сънна апнея“; въпреки стресогенните елементи в хода на продължителния съдебен процес, вещото лице по неоспорената съдебно-медицинска експертиза приема, че не е налице убедителна причинна връзка на установените заболявания и събитията в хода на наказателното производство за периода от първия разпит 26.08.99 до влизането в сила на оправдателната присъда на 28.01.16 /вкл. доколкото част от заболяванията са били налице и преди този период-напр. затлъстяване, псориазис, през 1991-1992г. ищецът е преживял стрес по време на катастрофа /6 до 12 часа след катастрофата започват да се засилват психологичните прояви на посттравматичния стрес, който има защитна функция и активира целия физически и психически потенциал/, в нито един от съставените документи в периода 29.06.10-4.11.14 във връзка с посещения при ендокринолог и ортопед и предприетото съответно лечение състоянието му не е оценявано като резултат или влошаване в хода на непрекъснат стрес/;</w:t>
        <w:tab/>
        <w:br/>
        <w:tab/>
        <w:t xml:space="preserve"> </w:t>
        <w:tab/>
        <w:br/>
        <w:tab/>
        <w:t xml:space="preserve">- след задържането му при подмяната на документите му, начина на живот на ищеца се променил; започнал да говори за обвинение и затвор, обстановката в дома му се влошила, станал свадлив, работата не му вървяла; наказателното дело му се отразило много лошо - бил постоянно в лошо настроение, затворил се в себе си, спрял да се занимава с обичайните занимания /имал икономическо образование и бил един от директорите на Софийска фондова борса (изпълнителен директор/член на Съвета на директорите на „СФБ Капиталов пазар“АД), като се надявал да продължи дейността си в тази посока/; хората започнали да го отбягват, като че ли загубили доверие в него; напълнял, чувствал се зле, имал здравословни проблеми, през нощта спял с маска; след постановяване на осъдителната присъда бил много притеснен, че е осъден за нещо, което не е извършил, и че при евентуално потвърждение ще отиде в затвора; коренно се променил /св.Афионлиев, св. Р./;</w:t>
        <w:tab/>
        <w:br/>
        <w:tab/>
        <w:t xml:space="preserve"> </w:t>
        <w:tab/>
        <w:br/>
        <w:tab/>
        <w:t xml:space="preserve">При така установените фактически обстоятелства е безспорно, че са налице предпоставките на чл. 2 ал. 1 т. 3 ЗОДОВ за ангажиране отговорността на държавата. Спорен е въпросът какъв е размера на дължимото обезщетение.</w:t>
        <w:tab/>
        <w:br/>
        <w:tab/>
        <w:t xml:space="preserve"> </w:t>
        <w:tab/>
        <w:br/>
        <w:tab/>
        <w:t xml:space="preserve">Настоящият състав намира, че във връзка с висящото наказателно производство ищецът е търпял психически страдания, стрес, притеснения във връзка с неоснователно повдигнатото обвинение, страх от осъждане. Нормално е да се приеме, че по време на цялото наказателно производство неоснователно обвиненото лице изпитва неудобства, чувства се унизено, а също така е притеснено и несигурно; накърняват се моралните и нравствените ценности у личността, както и социалните му отношения и общуване. Касае се за вреди, които всеки индивид при подобни обстоятелства неминуемо търпи. Освен това, видно и от показанията на разпитаните свидетели, в периода на воденото наказателно производство е имало и видима промяна в ищеца – изглеждал зле, бил коренно променен, притеснен, обезкуражен, загубил спокойствието и хармонията в дома си и в отношенията с най-близките, както и желанието си за социални контакти. Променил се и начина му на живот-затворил се, странял от хората и те го отбягвали, не му се говорило, изоставил работата и обичайните си занимания, бил тревожен и през целия период, в който била постановена осъдителна присъда – притеснен, че при евентуално потвърждаване ще трябва да влезе в затвора без основание. Неразумната продължителност на периода, през който е била постановена осъдителна присъда, а мотивите й не са били изготвени – което обективно препятства подаването на жалба за преразглеждането й от следваща инстанция, допълнително е увеличила вредните последици и, с оглед отговора на правния въпрос, има решаващо значение за негативното отражение на обвинението върху неимуществената сфера на ищеца. Уронени били честта и достойнството му, чувствал се незаслужено злепоставен - още повече, че обвинението било в кръга на професионална реализация – в който случай незаконното обвинение има по-силно негативно отражение върху неимуществената сфера /реш.№.344/ 24.11.14 по г. д.№..2378/14, ІV ГО/. </w:t>
        <w:tab/>
        <w:br/>
        <w:tab/>
        <w:t xml:space="preserve"> </w:t>
        <w:tab/>
        <w:br/>
        <w:tab/>
        <w:t xml:space="preserve">При определяне на дължимото обезщетение и в съответствие с отговора на правния въпрос, даден по-горе, съдът отчита и прекомерната като цяло /независимо от сложността на делото и евентуалното своевременно приключване на някои етапи от разследването/ продължителност на негативното засягане на правата на личността /около четиринадесет години/ - в шест от които ищецът е бил признат за виновен и осъден без възможност да узнае мотивите за присъдата и да я оспори пред по-горна инстанция, а до постановяването на първата оправдателна присъда /от въззивната инстанция/ са минали още две години /т. е. общо осем години спрямо него е била постановена осъдителна присъда/; тежестта на престъплението, ангажиращо сериозна наказателна отговорност - заплахата за която също увеличава причиненото състоянието на страх от осъждане за нещо, което не е извършено; обстоятелството, че обвинението е в сферата на професионалната реализация и наложеното от първата инстанция наказание е било както лишаване от свобода, така и от права, в това число да се упражнява професията „търговец“, ведно с конфискация на половината имущество; големия брой процесуални действия, извършени с участието на ищеца, вкл. принудително довеждане, като се има предвид и, че наказателното производство е преминало и през съдебна фаза /с общо три инстанции/, по време на която са били проведени 35 открити заседания, в които е присъствал; уронването на доброто име и злепоставянето, възрастта и социалното положение /значителният период, през който спрямо него се е водело наказателно производство, съвпада с най-активната възраст, вкл. за професионална и социална реализация/, интензитета на търпяните болки и страдания, вкл. цялостната промяна на начина на живот, описана по-горе, довела до допълнителен психически товар и напрежение.</w:t>
        <w:tab/>
        <w:br/>
        <w:tab/>
        <w:t xml:space="preserve"> </w:t>
        <w:tab/>
        <w:br/>
        <w:tab/>
        <w:t xml:space="preserve">Всички тези обстоятелства обосновават определянето на по-голям размер на дължимото обезщетение.</w:t>
        <w:tab/>
        <w:br/>
        <w:tab/>
        <w:t xml:space="preserve"> </w:t>
        <w:tab/>
        <w:br/>
        <w:tab/>
        <w:t xml:space="preserve">Същевременно съдът отчита и, че е била наложена най-леката мярка за неотклонение /подписка/, твърдяните здравословни проблеми не са в пряка причинна връзка с повдигнатото обвинение /предвид неоспореното заключение на съдебно-медицинската експертиза/, както и че възражение за допринасяне за увреждането по смисъла на чл. 5 ал. 2 ЗОДОВ не е било редовно предявено и подкрепено с доказателства.</w:t>
        <w:tab/>
        <w:br/>
        <w:tab/>
        <w:t xml:space="preserve"> </w:t>
        <w:tab/>
        <w:br/>
        <w:tab/>
        <w:t xml:space="preserve">Предвид всичко изложено по-горе, настоящият състав намира, че, като се отчитат критериите на чл. 4 ЗОДОВ, чл. 52 ЗЗД, конкретните обстоятелства на случая и ангажираните доказателства, обществено-икономическите условия в страната, за обезвреда на процесните неимуществени вреди се дължи общо сумата 25 000лв., ведно със законна лихва от датата на влизане в сила на оправдателната присъда 28.01.16г. до окончателното изплащане.. С оглед на това и предвид отговора на правния въпрос, следва да се приеме, че въззивният съд не е процедирал в съответствие с процесуалното си задължение да обсъди всички относими към определяне размера на дължимото обезщетение конкретни обстоятелства. Това се е отразило на правилността на решението му, респективно довело е до определяне на обезщетение несъответно на претърпените вреди - което е основание за отмяна на атакуваното решение.</w:t>
        <w:tab/>
        <w:br/>
        <w:tab/>
        <w:t xml:space="preserve"> </w:t>
        <w:tab/>
        <w:br/>
        <w:tab/>
        <w:t xml:space="preserve">Предвид всичко изложено по-горе атакуваното решение в частта, с която е отхвърлен искът по чл. 2 ал. 1 т. 3 ЗОДОВ за заплащане на обезщетение за неимуществени вреди за сумата над 15000лв. до 25000лв. е незаконосъобразно и трябва да се отмени - вместо което в тази част претенцията се уважи ведно със законната лихва считано от 28.01.16г. до окончателното изплащане; в останалата - отхвърлителна част – то следва да се остави в сила. На ищеца се дължат и общо 91, 42лв. разноски за всички инстанции съразмерно на уважената част от иска на основание чл. 78 ал. 1 ГПК. 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№.1270/17.06.20 по г. д.№.5829/19 на Софийски апелативен съд, Іс., В ЧАСТТА, с която, след частична отмяна на решение №.6373/5.09.19 по г. д.№.5149/18 на СГС, І-20с., предявеният от А. Г. Г. срещу Прокуратурата на Р. Б иск с правно основание чл. 2 ал. 1 т. 3 ЗОДОВ за заплащане на обезщетение за неимуществени вреди е отхвърлен за сумата над 15000лв. до 25000лв., вместо което постановява:</w:t>
        <w:tab/>
        <w:br/>
        <w:tab/>
        <w:t xml:space="preserve"> </w:t>
        <w:tab/>
        <w:br/>
        <w:tab/>
        <w:t xml:space="preserve">ОСЪЖДА Прокуратурата на РБ да плати на А. Г. Г., ЕГН [ЕГН], на основание чл. 2 ал. 1 т. 3 ЗОДОВ още 10000лв. /десет хиляди лева/, съставляващи разлика над сумата 15000лв. до сумата 25000лв., обезщетение за неимуществени вреди, ведно със законната лихва считано от 28.01.16г. до окончателното изплащане, както и 91, 42лв. /деветдесет и един лева и четиридесет и две стотинки/ разноски на основание чл. 78 ал. 1 ГПК.</w:t>
        <w:tab/>
        <w:br/>
        <w:tab/>
        <w:t xml:space="preserve"> </w:t>
        <w:tab/>
        <w:br/>
        <w:tab/>
        <w:t xml:space="preserve">ОСТАВЯ В СИЛА решение №.1270/17.06.20 по г. д.№.5829/19 на Софийски апелативен съд, Іс., в останалата обжалвана част.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