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№726/12.04.2023 по гр. д. №4390/2022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726</w:t>
        <w:tab/>
        <w:br/>
        <w:tab/>
        <w:t xml:space="preserve"/>
        <w:tab/>
        <w:br/>
        <w:tab/>
        <w:t xml:space="preserve"> Гр.София, 12.04.2023г.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четвърти април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N.4390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жалба вх.№.19970/26.09.22 на „Хемус Хотелс Холдинг“АД срещу решение №.1050/14.07.22 по г. д.№.84/21 на САС, 12с.</w:t>
        <w:tab/>
        <w:br/>
        <w:tab/>
        <w:t xml:space="preserve"/>
        <w:tab/>
        <w:br/>
        <w:tab/>
        <w:t xml:space="preserve">При проверката относно допустимостта на производството съдът констатира, че по отношение на члена от състава Джулиана Петкова и докладчика по делото са налице основания за отвод по чл. 22 ал. 1 т. 6 и т. 5 ГПК. Това е такава, доколкото съдия Джулиана Петкова е взела участие при постановяване на въззивното решение, обжалвано в настоящото производство, а съдия Майя Русева е съпруга на съдия В. П., участвал в постановяването на решение №.258/29.12.20 по г. д.№.2614/20, ІV ГО - с което по реда на чл. 303 и сл. ГПК е отменено влязло в сила решение №.632/18.03.19 по г. д.№.3135/18 на АС София и делото е върнато за ново гледане на същия съд, като именно при новото гледане е постановено обжалваното понастоящем решение №.1050/14.07.22 по г. д.№.84/21 на САС, 12с. Предвид изложеното делото следва да се докладва за определяне на нов член на състава и нов докладчик по реда на Правилата за разпределяне, образуване и подреждане на делата в гражданска и търговска колегия на ВКС при изключване от разпределение на горепосочените съдии.</w:t>
        <w:tab/>
        <w:br/>
        <w:tab/>
        <w:t xml:space="preserve"/>
        <w:tab/>
        <w:br/>
        <w:tab/>
        <w:t xml:space="preserve">Водим от горното, съставът на ВКС, Трето гражданско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ОТВЕЖДА съдия Джулиана Петкова и съдия Майя Русева от разглеждането на г. д.№.4390/22г. по описа на ВКС, Трето гражданско отделение.</w:t>
        <w:tab/>
        <w:br/>
        <w:tab/>
        <w:t xml:space="preserve"/>
        <w:tab/>
        <w:br/>
        <w:tab/>
        <w:t xml:space="preserve">Делото да се докладва за определяне на нов член на състава и нов докладчик.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