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169/ 16.01.2012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169/2012 г.</w:t>
        <w:tab/>
        <w:br/>
        <w:tab/>
        <w:t xml:space="preserve">София, 19.06.2012 г.</w:t>
        <w:tab/>
        <w:br/>
        <w:tab/>
        <w:t xml:space="preserve">Комисията за защита на личните данни в състав: Председател: Венета Шопова и членове: Валентин Енев и Веселин Целков, в открито заседание, проведено на 05.06.2012г. (Протокол № 23), на основание чл.10, ал.1, т.7 от Закона за защита на личните данни (ЗЗЛД) във връзка с изискването на чл.27, ал.2 от Административнопроцесуалния кодекс (АПК) към административните органи за проверка на предпоставките за допустимост на искането, постави за разглеждане жалба с рег.№169/16.01.2012г., подадена от Р.К.Р. срещу „М.” ЕАД.</w:t>
        <w:tab/>
        <w:br/>
        <w:tab/>
        <w:t xml:space="preserve">Комисията за защита на личните данни е сезирана с жалба, в която жалбоподателят сочи, че договорът за мобилни услуги, сключен с „М.” ЕАД, е бил манипулиран, като е злоупотребено с подписа му. Счита, че личните му данни са използвани неправомерно от мобилния оператор, тъй като без знанието и съгласието му дружеството ги е предоставило на „К.Б.” ЕООД. Твърди, че фирмата за събиране на вземания го притеснява „периодично”.</w:t>
        <w:tab/>
        <w:br/>
        <w:tab/>
        <w:t xml:space="preserve">Към жалбата са приложеникопия на: Заявление с вх. №118841 от 24.11.2011г.; Заявка-декларация от 04.07.2008г.; Договор №Р0610501 от 04.07.2008г. и Приложение №2 към него; Писмо с изх. №9255879/24.11.2011г. от „М.” ЕАД; Писмо с реф. №5126790 от 11.11.2011г. от „К.Б.” ЕООД.</w:t>
        <w:tab/>
        <w:br/>
        <w:tab/>
        <w:t xml:space="preserve">С писмо с изх. №169/12/31.01.2012г. на Председателя на КЗЛД, г-нР.К.Р. е уведомен, че съгласно чл.10, ал.1, т.7 от Закона за защита на личните данни, Комисията за защита на личните данни разглежда жалби срещу актове и действия на администраторите на лични данни, с които се нарушават правата на физическите лица по този закон, както и жалби на трети лица във връзка с правата им по този закон. На Р.К.Р. е разяснено, че по смисъла на чл.1, ал.5 от ЗЗЛД неговата приложимост е обусловена доколкото в специален закон не е предвидено друго. Посочената разпоредба изключва приложението на ЗЗЛД по отношение на онези случаи, при които обработването на лични данни изпълнява фактически състав на инкриминирано деяние. В тези случаи специален закон се явява Наказателният кодекс, а реализирането на съответната наказателна отговорност се осъществява по реда на Наказателно-процесуалния кодекс. Съставянето и използването на неистински документ (в конкретния случай, сключването на договор с „М.” ЕАД на негово име без знанието и съгласието му), както и удостоверяване на неверни обстоятелства в него, съставлява документно престъпление по смисъла на чл.309 от НК. Уведомен е, ако предприеме да сезира прокуратурата по случая, да уведоми КЗЛД за входящия номер на жалбата си.</w:t>
        <w:tab/>
        <w:br/>
        <w:tab/>
        <w:t xml:space="preserve">При проведен разговор по телефон с номер ****** (Протокол с вх.№169/12/08.02.2012г.), Р.К.Р. посочва, че по случая е подал жалба с вх. №2038/2012г. до 01РУП– СДВР.</w:t>
        <w:tab/>
        <w:br/>
        <w:tab/>
        <w:t xml:space="preserve">В условията на служебното начало с писма, изх. №169/12/31.01.2012г. на Председателя на КЗЛД, на основание чл.26 от Административнопроцесуалния кодекс (АПК), дружествата „М.” ЕАД и „К.Б.” ЕООД са уведомени за образуваното административно производство и на основание чл.36 от АПК е указано да предоставят писмени становища, както и относими доказателства към жалбата.</w:t>
        <w:tab/>
        <w:br/>
        <w:tab/>
        <w:t xml:space="preserve">В отговор, с писмо с вх. №169/12/06.02.2012г., от „К.Б.”ЕООД е получено становище, в което се посочва, че дружеството има сключен на 20.05.2003 г. договор с М. за извънсъдбно събиране на неизплатени суми от абонати на оператора. В конкретния случай, изпълнявайки задълженията си по цитирания договор, на 11.11.2011г. на жалбоподателя е изпратено уведомително писмо за наличие на просрочени задължения към М., които впоследствие той е заплатил.</w:t>
        <w:tab/>
        <w:br/>
        <w:tab/>
        <w:t xml:space="preserve">Към писмото са приложени ксерокопия на: Договор от 20.05.2003г. и 9 броя Анекси към него и Писмо с реф. №5126790 от 11.11.2011г.;</w:t>
        <w:tab/>
        <w:br/>
        <w:tab/>
        <w:t xml:space="preserve">С писмо с вх. №169/12/06.02.2012г., от „М.” ЕАД е получено становище, в което се посочва, че жалбоподателят е страна по два договора за мобилни услуги. Относно оспорване сключването на Договор №Р0610501 от 04.07.2008г., от М. считат същия за валидно действащ, тъй като е налице подписа на Р.К.Р. Още повече, че 3 години услугите били ползвани от абоната и заплащани без никакви възражения. Посочва се, че за периода август 2011г. до октомври 2011г. са издадени три последователни фактури и поради изтичането на срока за плащане, вземането на г-нР.К.Р. е възложено за събиране от „К.Б.” ЕООД. На 05.12.2012г. всички задължения са заплатени и на 08.12.2011г. посочените договори с абоната са били прекратени.</w:t>
        <w:tab/>
        <w:br/>
        <w:tab/>
        <w:t xml:space="preserve">Към писмото са приложени ксерокопия на: Пълномощно с рег. №1968/2011г. от 28.02.2011г.; Договор №Р0610501/04.07.2008г. и Приложение №2 към него; Заявка-декларация от 04.07.2008г.; Фактури №0239243056, №0237098027 и №0234019075; Договор от 03.10.2011г. с „К.Б.” ЕООД.</w:t>
        <w:tab/>
        <w:br/>
        <w:tab/>
        <w:t xml:space="preserve">С оглед изясняване на факти и обстоятелства по жалбата, с писмо с изх.№169/12/10.02.2012г. на Председателя на КЗЛД, от 01РУП– СДВР е изискана информация за хода и резултатите от предприетите от тяхната институция действия по случая.</w:t>
        <w:tab/>
        <w:br/>
        <w:tab/>
        <w:t xml:space="preserve">В отговор, с писмо с вх. №П1376/09.05.2012г., от Първо Районно управление „Полиция” уведомяват Комисията, че преписка с вх. №2038/2012г. по описа на 01РУП– СДВР, заведена по заявление на Р.К.Р. срещу „М.” ЕАД, на 24.01.2012г. е изпратена в 03РУП– СДВР за извършване на проверка.</w:t>
        <w:tab/>
        <w:br/>
        <w:tab/>
        <w:t xml:space="preserve">Жалбата, подадена от Р.К.Р. срещу „М.” ЕАД е съобразена с изискванията на КЗЛД съгласно Правилника за дейността на Комисията за защита на личните данни и на нейната администрация и съдържа необходимите нормативно определени реквизити. Комисията е сезирана от физическо лице, при наличието на правен интерес. В жалбата не е посочена точната дата на твърдяното нарушение, но от изложеното следва извода, че е подадена в срока по чл.38, ал.1 от ЗЗЛД.</w:t>
        <w:tab/>
        <w:br/>
        <w:tab/>
        <w:t xml:space="preserve">В чл.27, ал.2 от АПК законодателят обвързва преценката за допустимостта на искането с наличие на посочените в текста изисквания. 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лица, имащи качеството администратори на лични данни по смисъла на легалната дефиниция на чл.3 от Закона, каквото качество безспорно притежават дружествата “М.” ЕАД и „К.Б.” ЕООД. Това изискване се явява абсолютна процесуална предпоставка, с оглед на което следва да се прецени допустимостта на жалбата.</w:t>
        <w:tab/>
        <w:br/>
        <w:tab/>
        <w:t xml:space="preserve">При извършена служебна проверка в Регистъра на администраторите на лични данни и на водените от тях регистри, поддържан от КЗЛД е установено, че на “М.” ЕАД е издадено Удостоверение №50151. Заявени са 4 регистъра: „База данни абонати”, „База данни персонал”, „Видеонаблюдение” и „Посетители”. На „К.Б.” ЕООД е издадено Удостоверение №50075. Двете дружества са вписани в регистъра на администраторите на лични данни към КЗЛД.</w:t>
        <w:tab/>
        <w:br/>
        <w:tab/>
        <w:t xml:space="preserve">Съгласно чл.10, ал.1, т.7 във връзка с чл.38 от Закона за защита на личните данни, КЗЛД разглежда жалби срещу актове и действия на администраторите на лични данни, с които се нарушават правата на физическите лица по този закон, както и жалби на трети лица във връзка с правата им по този закон.</w:t>
        <w:tab/>
        <w:br/>
        <w:tab/>
        <w:t xml:space="preserve">Следователно жалбата е от компетентността на КЗЛД.</w:t>
        <w:tab/>
        <w:br/>
        <w:tab/>
        <w:t xml:space="preserve">В чл.4, ал.1 от Закона за защита на личните данни изчерпателно сапосочени основанията за допустимост за обработване на лични данни. Законодателят е възприел, че обработването на лични данни на физически лица, следва да се извършва при наличието на поне едно от тези условия, което е предпоставка за законосъобразност на обработването. Изричното съгласие на физическото лице, за което данните се отнасят, е едно от условията за допустимост за обработване на лични данни, което кореспондира с целта на ЗЗЛД по смисъла на чл.1, ал.2 от Закона. В конкретния случай, жалбата съдържа твърдения за злоупотреба с личните данни на г-нР.К.Р., изразяваща се в сключването на договор за мобилни услуги без знанието и съгласието му, както и предоставянето на личните му данни на трети лица. По смисъла на §1 от ДР на ЗЗЛД ”употреба” на лични данни представлява обработване на лични данни.</w:t>
        <w:tab/>
        <w:br/>
        <w:tab/>
        <w:t xml:space="preserve">Съгласно чл.54 от Административнопроцесуалния кодекс, административният орган спира производството при наличие на изчерпателно посочени основания. С оглед новопостъпилите доказателства по жалбата с писмо, вх.№П1376/09.05.2012г. от Първо Районно управление „Полиция”, по случая се води разследване от 03РУП– СДВР. Резултатите и заключенията от образуваното производство могат да имат съществено значение както за жалбата, така и за защита правата на жалбоподателя. Установяването на факта дали има извършено престъпление и извършителят му са от значение за произнасяне на Решение отКЗЛД и ще се установи дали обработването на личните данни на жалбоподателя може да се обвърже по категоричен начин с администратор на лични данни.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процесуалното производство, съгласно чл.7 от Административнопроцесуалния кодекс, изискващ наличието на установени действителни факти от значение за случая, имайки предвид предоставените писмени становища и доказателства, Комисията счита, че е налице предпоставката на чл.54, ал.1, т.5 от Административнопроцесуалния кодекс за спиране на административното производство.</w:t>
        <w:tab/>
        <w:br/>
        <w:tab/>
        <w:t xml:space="preserve">Водима от горното и на основание чл.10, ал.1, т.7 от Закона за защита на личните данни, чл.27, ал.2 и чл.54, ал.1, т.5 от Административнопроцесуалния кодекс, Комисията за защита на личните данни</w:t>
        <w:tab/>
        <w:br/>
        <w:tab/>
        <w:t xml:space="preserve">РЕШИ:</w:t>
        <w:tab/>
        <w:br/>
        <w:tab/>
        <w:t xml:space="preserve">1. Обявява жалба с рег. № 169/16.01.2012 г., подадена от Р.К.Р. срещу „М.” ЕАД, за допустима.</w:t>
        <w:tab/>
        <w:br/>
        <w:tab/>
        <w:t xml:space="preserve">2. Конституира като страни в административното производство жалбоподателя Р.К.Р., ответна страна – „М.” ЕАД в качеството му на администратор на лични данни и заинтересована страна – „К.Б.” ЕООД.</w:t>
        <w:tab/>
        <w:br/>
        <w:tab/>
        <w:t xml:space="preserve">3. Спира административното производство по жалбата до отпадане на основанията за спирането му.</w:t>
        <w:tab/>
        <w:br/>
        <w:tab/>
        <w:t xml:space="preserve">Настоящото решение подлежи на обжалване в 14-дневен срок от връчването му, чрез Комисията за защита на личните данни пред Административен съд София 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Енев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