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№687/11.04.2023 по гр. д. №3834/2022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687</w:t>
        <w:tab/>
        <w:br/>
        <w:tab/>
        <w:t xml:space="preserve"/>
        <w:tab/>
        <w:br/>
        <w:tab/>
        <w:t xml:space="preserve">гр. София, 11.04.2023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петнадесети март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3834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И. Х. Ч., чрез адв.М. Ж., срещу въззивно решение № 949/06.07.2022 г., постановено по възз. гр. д. № 1329/2022 г. по описа на Окръжен съд – Пловдив, с което след частична отмяна на решение № 1116/01.04.2022 г., постановено по гр. д. № 12977/2021 г. по описа на Районен съд – Пловдив, са отхвърлени предявените от касатора против Медицински университет – Пловдив искове по чл. 344, ал. 1, т. 1 и т. 2 КТ – за признаване на уволнението за незаконно и отмяната му; и за възстановяване на заеманата преди уволнението длъжност „Асистент, Висше училище“, „Катедра по ортопедия и травматология“ в Медицински факултет на Медицински университет – Пловдив. Първоинстанционното решение не е обжалвано в частта, с която е отхвърлен искът по чл. 344, ал. 1, т. 3, вр. чл. 225, ал. 1 КТ за заплащане на обезщетение за периода 23.06.2021 г. – 23.12.2021 г. в размер на сумата 5 778 лв.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жалбоподателят поддържа, че на основание чл. 280, ал. 1, т. 1 ГПК касационният контрол следва да се допусне по следните, обобщени и уточнени от настоящия състав на ВКС, въпроси: 1) за приложението на разпоредбата на чл. 58, ал. 1, т. 6 от Закона за висшето образование и обхвата на съдебния контрол в производството по трудов спор на процедурата по атестиране; 2) за задължението на въззивния съд да обсъди всички допустими и относими доказателства в тяхната съвкупност, като основе решението си на установените релевантни факти и на закона.</w:t>
        <w:tab/>
        <w:br/>
        <w:tab/>
        <w:t xml:space="preserve"/>
        <w:tab/>
        <w:br/>
        <w:tab/>
        <w:t xml:space="preserve">Ответникът по жалбата – Медицински университет – Пловдив, представляван от адв. Д. Б. и адв. В. Т., в писмен отговор поддържа становище за липса на предпоставки за допускане на касационното обжалване и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Въззивният съд е приел, че страните са били в трудово правоотношение, като ищецът е заемал длъжността „асистент, висше училище“ в МУ – Пловдив, „Катедра по ортопедия и травматология“. Със Заповед № Р-991/22.06.2021 г. на ректора трудовото му правоотношение е прекратено на основание чл. 58, ал. 1, т. 6 ЗВО - получени от лицето две последователни отрицателни атестации. Обсъждайки събраните по делото доказателства, въззивният съд е посочил, че ЗВО урежда няколко специални прекратителни основания за членовете на академичния състав на висшето училище, като за неуредените въпроси се прилагат разпоредбите на КТ. В случая, оспорената заповед за уволнение е мотивирана – описани са обстоятелствата, обусловили прекратяването на трудовия договор с ищеца на посоченото специално уволнително основание. Елемент от фактическия състав на основанието по чл. 58, ал. 1, т. 6 ЗВО е установяването на факта на получени от лицето две последователни отрицателни атестации към момента на връчване на уволнителната заповед. Съдебният контрол в трудовия спор за законосъобразност на уволнението на това основание обхваща въпроса дали са спазени редът, условията и процедурата за атестиране, установени в чл. 57 ЗВО и в Правилника за атестиране на учебното заведение. Съдебният контрол не обхваща съдържанието на получената от лицето оценка, която е изцяло в правомощията на органите на висшето училище. В случая ищецът е атестиран с две последователни атестации, при които е получил незадоволителна оценка – първата за периода 2012 г. – 2014 г.; втората за периода 2015 г. – 2017 г. По отношение на първата атестационна процедура съдът е приел, че жалбоподателят е редовно уведомен за започването й, участвал е лично, запознал се е с поставената му оценка и е подписал атестационния лист. В тази връзка, с приетото по делото експертно заключение е установено, че подписите след „запознал се с атестацията“ и след „подпис на атестирания“ в атестационния лист и след „подпис” в отчет за периода 2012 г. - 2014 г. са изпълнени от д-р И. Ч.. Липсват доказателства ищецът да е обжалвал поставената му оценка по административен или съдебен ред и същата се е стабилизирала. По проведената втора атестационна процедура (за периода 2015 г. – 2017 г.) лицето изрично е заявило, че няма възражения. При тези данни въззивният съд е приел, че трудовото правоотношение е прекратено законосъобразно, тъй като към момента на връчване на уволнителната заповед ищецът е имал получени две последователни отрицателни атестации за работата си. Предвид това, исковете по чл. 344, ал. 1, т. 1 и т. 2 КТ са счетени за неоснователни и са отхвърлени.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намира, че предпоставки за допускане на касационния контрол не са налице.</w:t>
        <w:tab/>
        <w:br/>
        <w:tab/>
        <w:t xml:space="preserve"/>
        <w:tab/>
        <w:br/>
        <w:tab/>
        <w:t xml:space="preserve">По първия поставен въпрос, въззивното решение е постановено в съответствие с установената практика на ВКС (вж. - решение № 103/18.07.2018 г. по гр. д. № 2119/2017 г., IV г. о., решение № 172/ 15.01.2020 г. по гр. д. № 3825/2018 г., III г. о., определение № 46/04.02.2020 г. по гр. д. № 3451/2019 г., IV г. о. и др.), според която с нормите на чл. 58 и чл. 58а от Закона за висшето образование са регламентирани специални основания за прекратяване на трудовите правоотношения с лица - членове на академичния състав на висшето училище, а препращата разпоредба на чл. 59 ЗВО предвижда, че за неуредените въпроси се прилагат субсидиарно разпоредбите на КТ. Съгласно чл. 58, ал. 1, т. 6 ЗВО, респ. чл. 35, ал. 1, т. 3 и ал. 3 ЗРАСРБ, член на академичния състав се освобождава със заповед на ректора при получени две последователни отрицателни атестации. За да е осъществен фактическият състав на специалното основание по чл. 58, ал. 1, т. 6 ЗВО за прекратяване на трудовото правоотношение, освобождаваното лице трябва да е член на академичния състав на висшето училище и към датата на издаване и връчване на уволнителната заповед за него да са налице две поредни отрицателни атестации. Потестативното право на работодателя (ректора на висшето училище) да прекрати трудовия договор в хипотезата на чл. 58, ал. 1, т. 6 ЗВО възниква след приключване на атестационната процедура, при която лицето за втори пореден път е получило отрицателна оценка. Същевременно, предвид възможността да се обжалват актовете на органите на висшето училище, издавани в хода на атестационната процедура, както по съответния вътрешно-служебен ред, предвиден в правилника на висшето училище, така и по реда на АПК (чл. 38 ЗВО) пред административния съд (когато са актове на органи на управление на университета), за да е законосъобразно упражнено правото на работодателя по чл. 58, ал. 1, т. 6 ЗВО, трябва двете отрицателни оценки да са факт и да са породили обвързващото си действие спрямо лицето към момента на връчване на заповедта за прекратяване на трудовото му правоотношение. Негативните резултати от оценяването в два последователни атестационни периода са материално-правна предпоставка и основание за прекратяване на трудовоправната връзка в хипотезата на чл. 58, ал. 1, т. 6 ЗВО. В производството по трудовия спор на установяване подлежи и съдебният контрол обхваща спазени ли са редът, условията и процедурата за атестиране, установени в чл. 57 ЗВО и в Правилника за атестиране на учебното заведение, в т. ч. ако актовете на органите на управление на висшето училище са били предмет на обжалване по реда на чл. 38 ЗВО, решението на административния съд следва да бъде съобразено. Съдебният контрол в индивидуалния трудов спор с предмет законността на уволнението по чл. 58, ал. 1, т. 6 ЗВО не обхваща съдържанието на получената от лицето оценка, която е изцяло в правомощията на органите на висшето училище.</w:t>
        <w:tab/>
        <w:br/>
        <w:tab/>
        <w:t xml:space="preserve"/>
        <w:tab/>
        <w:br/>
        <w:tab/>
        <w:t xml:space="preserve">Вторият въпрос в изложението, касаещ задължението на въззивния съд да обсъди всички доказателства по делото, няма претендираното от страната значение. В съдебната практика, включително цитираната от касатора, безпротиворечиво се приема, че въззивният съд е длъжен да се произнесе по спорния предмет на делото, след като подложи на самостоятелна преценка фактите и доказателствата, обсъди защитните тези на страните и формира собствени правни изводи по спора, при съблюдаване на очертаните с въззивната жалба и отговора предели на въззивна проверка. В съответствие с чл. 236, ал. 2 ГПК съдът следва да изложи мотиви към решението си, които да отразяват осъществената от него, в рамките на правомощията му по чл. 269 ГПК, самостоятелна решаваща дейност на инстанция по съществото на спора. Въззивният съд е съобразил тези правни разрешения. Несъгласието на касатора с приетото за установено и с крайния резултат по делото съставляват доводи за неправилност на въззивното решение по смисъла на чл. 281, т. 3 ГПК, които не са предмет на проверка във фазата по чл. 288 ГПК.</w:t>
        <w:tab/>
        <w:br/>
        <w:tab/>
        <w:t xml:space="preserve"/>
        <w:tab/>
        <w:br/>
        <w:tab/>
        <w:t xml:space="preserve">При този изход на спора, касаторът следва да заплати на насрещната страна претендираните за касационното производство разноски, които възлизат на сумата 1 080 лв. – заплатено адвокатско възнаграждение, съгласно представения договор за правна защита и списък по чл. 80 ГПК.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949 от 06.07.2022 г., постановено по възз. гр. д. № 1329/2022 г. по описа на Окръжен съд – Пловдив.</w:t>
        <w:tab/>
        <w:br/>
        <w:tab/>
        <w:t xml:space="preserve"/>
        <w:tab/>
        <w:br/>
        <w:tab/>
        <w:t xml:space="preserve">ОСЪЖДА И. Х. Ч., с ЕГН - [ЕГН], да заплати на Медицински университет – Пловдив, ЕИК[ЕИК], на основание чл. 78, ал. 3 ГПК, разноски за касационното производство в размер на сумата 1 080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