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№5009/07.04.2023 по гр. д. №503/2022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50099</w:t>
        <w:tab/>
        <w:br/>
        <w:tab/>
        <w:t xml:space="preserve"/>
        <w:tab/>
        <w:br/>
        <w:tab/>
        <w:t xml:space="preserve"> гр.София, 07.04.2023 г. В ИМЕТО НА НАРОДА</w:t>
        <w:tab/>
        <w:br/>
        <w:tab/>
        <w:t xml:space="preserve"/>
        <w:tab/>
        <w:br/>
        <w:tab/>
        <w:t xml:space="preserve">Върховният касационен съд на Р. Б, Четвърто гражданско отделение, в закрито заседание на пети април, две хиляди двадесет и трета година, в състав:</w:t>
        <w:tab/>
        <w:br/>
        <w:tab/>
        <w:t xml:space="preserve"/>
        <w:tab/>
        <w:br/>
        <w:tab/>
        <w:t xml:space="preserve">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 Е. В гр. д.№ 503/2022 г. и за да се произнесе взе предвид следното:</w:t>
        <w:tab/>
        <w:br/>
        <w:tab/>
        <w:t xml:space="preserve"/>
        <w:tab/>
        <w:br/>
        <w:tab/>
        <w:t xml:space="preserve"/>
        <w:tab/>
        <w:br/>
        <w:tab/>
        <w:t xml:space="preserve">Производство по чл. 288 ГПК.</w:t>
        <w:tab/>
        <w:br/>
        <w:tab/>
        <w:t xml:space="preserve"/>
        <w:tab/>
        <w:br/>
        <w:tab/>
        <w:t xml:space="preserve">Образувано по касационна жалба от Б. Г. Г. чрез адвокат К. К. от АК-Пазарджик срещу решение № 172 от 27.10.2021 г. по в. гр. д.№ 600/2021 г. на Окръжен съд Пазарджик, с което се потвърждава решение № 531/23.06.2021 г. по гр. д.№ 54/2021 г. на Районен съд Пазарджик и са отхвърлени исковете на Б. Г. Г. против И. Б. М. и С. И. Д., на основание чл. 439 ГПК, да бъде установено, че не дължи сумите: 1/ по изпълнително дело № 326/2019 г. на ЧСИ Д.Д., с взискател И. Б. М., образувано по изпълнителен лист от 21.04.2004 г. по НОХД № 281/2001 г. на ОС Пазарджик, за неимуществен вреди в размер на 10 000 лева, ведно със законната лихва от 04.07.2001 г. до изплащане на сумата, за имуществени вреди 1000 лева, ведно със законната лихва от 04.07.2001 г. до изплащане на сумата и 90 лева разноски; 2/ не дължи сумите по изпълнително дело № 327/2019 г. на ЧСИ Д.Д., с взискатели И. Б. М. и С. И. Д., образувано по изпълнителен лист от 21.04.2004 г. по НОХД № 281/2001 г. на ОС Пазарджик, за неимуществен вреди в размер на 10 000 лева, ведно със законната лихва от 04.07.2001 г. до изплащане на сумата, за имуществени вреди 1000 лева, ведно със законната лихва от 04.07.2001 г. до изплащане на сумата и 90 лева разноски.</w:t>
        <w:tab/>
        <w:br/>
        <w:tab/>
        <w:t xml:space="preserve"/>
        <w:tab/>
        <w:br/>
        <w:tab/>
        <w:t xml:space="preserve">От И. Б. М. и С. И. Д., двамата чрез адвокат Т. Б. от АК-П., е подаден писмен отговор, в който оспорват доводите в жалбата и считат, че не са налице основанията по чл. 280, ал. 1 ГПК.</w:t>
        <w:tab/>
        <w:br/>
        <w:tab/>
        <w:t xml:space="preserve"/>
        <w:tab/>
        <w:br/>
        <w:tab/>
        <w:t xml:space="preserve">При проверка на предпоставките по чл. 280, ал. 1 ГПК, настоящият състав на Върховния касационен съд е приел, че преценката за допустимост на решението се предпоставя от въпроса: „От кой момент поражда действие отмяната на ППВС № 3/18.11.1980 г., извършена с т. 10 от ТР № 2/26.06.2015 г. по тълк. д.№ 2/2013 г., ОСГТК на ВКС и прилага ли се последното за вземания по изпълнително дело, което е образувано преди приемането му?“, с оглед на което е постановил спиране на производството до произнасяне по тълк. дело № 3/2020 г., което е приключило с Тълкувателно решение № 3/2020 от 28.03.2023 г., ОСГТК на ВКС.</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ВЪЗОБНОВЯВА производството по гр. д.№ 503/2022 г. на ВКС, ІV г. о.</w:t>
        <w:tab/>
        <w:br/>
        <w:tab/>
        <w:t xml:space="preserve"/>
        <w:tab/>
        <w:br/>
        <w:tab/>
        <w:t xml:space="preserve">Делото да се докладва за насрочване в закрито заседание.</w:t>
        <w:tab/>
        <w:br/>
        <w:tab/>
        <w:t xml:space="preserve"/>
        <w:tab/>
        <w:br/>
        <w:tab/>
        <w:t xml:space="preserve"> 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