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№3318/09.12.2024 по търг. д. №1624/2023 на ВКС, ТК, I т.о., докладвано от съдия Васил Христакиев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3318</w:t>
        <w:tab/>
        <w:br/>
        <w:tab/>
        <w:t xml:space="preserve"/>
        <w:tab/>
        <w:br/>
        <w:tab/>
        <w:t xml:space="preserve">гр. София, 09.12.2024г.</w:t>
        <w:tab/>
        <w:br/>
        <w:tab/>
        <w:t xml:space="preserve"/>
        <w:tab/>
        <w:br/>
        <w:tab/>
        <w:t xml:space="preserve">ВЪРХОВЕН КАСАЦИОНЕН СЪД, 1-ВО ТЪРГОВСКО ОТДЕЛЕНИЕ 3 СЪСТАВ, в закрито заседание на пети март през две хиляди двадесет и четвърта година в следния състав</w:t>
        <w:tab/>
        <w:br/>
        <w:tab/>
        <w:t xml:space="preserve"/>
        <w:tab/>
        <w:br/>
        <w:tab/>
        <w:t xml:space="preserve"> Председател: Елеонора Чаначева</w:t>
        <w:tab/>
        <w:br/>
        <w:tab/>
        <w:t xml:space="preserve"/>
        <w:tab/>
        <w:br/>
        <w:tab/>
        <w:t xml:space="preserve"> Членове: Васил Христакиев</w:t>
        <w:tab/>
        <w:br/>
        <w:tab/>
        <w:t xml:space="preserve"/>
        <w:tab/>
        <w:br/>
        <w:tab/>
        <w:t xml:space="preserve"> Елена Арнаучкова</w:t>
        <w:tab/>
        <w:br/>
        <w:tab/>
        <w:t xml:space="preserve"/>
        <w:tab/>
        <w:br/>
        <w:tab/>
        <w:t xml:space="preserve">като разгледа докладваното от Васил Христакиев касационно търговско дело № 1624 по описа за 2023 година,</w:t>
        <w:tab/>
        <w:br/>
        <w:tab/>
        <w:t xml:space="preserve"/>
        <w:tab/>
        <w:br/>
        <w:tab/>
        <w:t xml:space="preserve">взе предвид следното.</w:t>
        <w:tab/>
        <w:br/>
        <w:tab/>
        <w:t xml:space="preserve"/>
        <w:tab/>
        <w:br/>
        <w:tab/>
        <w:t xml:space="preserve">Производството е по чл. 280 и сл. ГПК, образувано по касационна жалба на ищеца „Булгаргаз“ ЕАД срещу въззивно решение на Софийски апелативен съд.</w:t>
        <w:tab/>
        <w:br/>
        <w:tab/>
        <w:t xml:space="preserve"/>
        <w:tab/>
        <w:br/>
        <w:tab/>
        <w:t xml:space="preserve">Ответникът „Овергаз Мрежи“ АД оспорва жалбата.</w:t>
        <w:tab/>
        <w:br/>
        <w:tab/>
        <w:t xml:space="preserve"/>
        <w:tab/>
        <w:br/>
        <w:tab/>
        <w:t xml:space="preserve">По допускането на касационното обжалване по реда на чл. 288 ГПК съдът прие следното.</w:t>
        <w:tab/>
        <w:br/>
        <w:tab/>
        <w:t xml:space="preserve"/>
        <w:tab/>
        <w:br/>
        <w:tab/>
        <w:t xml:space="preserve">Произнасяйки се по жалби на двете страни, въззивният съд е потвърдил първоинстанционното решение, вкл. в сега обжалваните по касационен ред части, с които са отхвърлени предявените искове по чл. 92 ЗЗД за вземания, произтичащи от договор за доставка на природен газ, а именно: 36 526,28 лв. неустойка за неприето количества газ и свързаната неустойка за забавено плащане в размер на 2634,65 лв.</w:t>
        <w:tab/>
        <w:br/>
        <w:tab/>
        <w:t xml:space="preserve"/>
        <w:tab/>
        <w:br/>
        <w:tab/>
        <w:t xml:space="preserve">Допускане на касационното обжалване се иска на основание чл. 280, ал. 1, т. 1 ГПК поради противоречие с практиката на ВКС на изводите на въззивния съд по въпросите:</w:t>
        <w:tab/>
        <w:br/>
        <w:tab/>
        <w:t xml:space="preserve"/>
        <w:tab/>
        <w:br/>
        <w:tab/>
        <w:t xml:space="preserve">- длъжен ли е съдът да обсъди всички събрани доказателства по делото - приети и относими към конкретния спор, направените възражения, доводи и аргументи на страните и да мотивира решението си, като изложи фактически и правни изводи по съществото на спора и се произнесе по защитните доводи и възражения на страните или може да обоснове изводите си по съществото на спора на произволно избрани от него доказателства и при пълно пренебрегване на останалите аргументи и доказателства по делото;</w:t>
        <w:tab/>
        <w:br/>
        <w:tab/>
        <w:t xml:space="preserve"/>
        <w:tab/>
        <w:br/>
        <w:tab/>
        <w:t xml:space="preserve">- длъжен ли е съдът да извърши тълкуване на клаузи от договора, по които страните спорят, да установи върху какво страните са се споразумели и какъв правен резултат трябва да бъде постигнат, като тълкува отделните уговорки във връзка едни с други и всяка една в смисъла, който произтича от целия договор, с оглед целта на договора, обичаите в практиката и добросъвестността, или може да основе изводите си на една изолирана уговорка, макар и спорна, без да съобрази другите уговорки, целта на договора и обичаите в практиката?</w:t>
        <w:tab/>
        <w:br/>
        <w:tab/>
        <w:t xml:space="preserve"/>
        <w:tab/>
        <w:br/>
        <w:tab/>
        <w:t xml:space="preserve">Първият от поставените въпроси, заедно с подробно изложените аргументи за обосноваване на значимостта му за конкретния спор, отговаря на общото изискване по чл. 280, ал. 1 ГПК във връзка с разясненията по т. 1 от ТР № 1/2009 г. на ВКС-ОСГТК да е обусловил правните изводи на въззивния съд. Решаващият извод на въззивния съд за недоказаност, при доказателствена тежест за ищеца, да са били доставени количествата, за които се твърди, че не са били приети от ответника, е основан върху заключенията на техническата експертиза, без да са изложени мотиви по съдържащите се във въззивната жалба на ищеца доводи за доказано с прието по делото допълнително споразумение признание на ответника за наличие на неприети количества газ за процесния период, както и за установения с експертните заключения механизъм за осъществяване на доставките на природен газ, позволяващ купувачите с достъп до газопреносната мрежа да изтеглят дори и количества над уговореното. С посочената от жалбоподателя последователна практика на ВКС, съгласно която въззивният съд е длъжен в мотивите си да обсъди всички допустими и относими към предмета на въззивното производство, определен съгласно чл. 269 ГПК, доказателства, факти, възражения и доводи, се обосновава и специалната предпоставка по т. 1 на чл. 280, ал. 1 ГПК, поради което касационното обжалване следва да бъде допуснато.</w:t>
        <w:tab/>
        <w:br/>
        <w:tab/>
        <w:t xml:space="preserve"/>
        <w:tab/>
        <w:br/>
        <w:tab/>
        <w:t xml:space="preserve">С тези мотиви съдътОПРЕДЕЛИ:Допуска касационно обжалване на решение № 446/30.06.2023 г. по т. д. № 962/2022 г. по описа на Софийски апелативен съд, в обжалваните части.</w:t>
        <w:tab/>
        <w:br/>
        <w:tab/>
        <w:t xml:space="preserve"/>
        <w:tab/>
        <w:br/>
        <w:tab/>
        <w:t xml:space="preserve">Указва на жалбоподателя „Булгаргаз“ ЕАД в едноседмичен срок от съобщението да представи документ за внесена по сметка на ВКС държавна такса в размер на 783,42 лв., с посочен в него номер на делото. При неизпълнение в срок касационното производство ще бъде прекратено.</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w:t>
        <w:tab/>
        <w:br/>
        <w:tab/>
        <w:t xml:space="preserve"/>
        <w:tab/>
        <w:br/>
        <w:tab/>
        <w:t xml:space="preserve"> 1 ............................................</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