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№494/05.08.2011 по ч.гр.д. №267/2011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Дали позоваването на повече от един порок за нищожност на договора в исковата молба сочи на различни искове и как се определя държавната такса.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Предметът на иска се определя от страните, правопораждащи юридически факти /основание/ и петитум. При иск за нищожност на сделка, основанието му се определя от твърденията за съответния порок и, когато основанията са повече от едно /напр. липса на форма, липса на съгласие, заобикаляне на закона и т. н./, има множество искове. Възможно е те да бъдат предявени в самостоятелни, отделни искови производства или с една искова молба. Във втория случай ще е налице обективно съединяване на искове, като според настоящия състав, то е в евентуалност, независимо от поддържаното от ищеца и съдът дължи разглеждане в поредност, съответна на естеството на поддържания порок. Нищожната сделка не съществува за правния мир и след като това е признато, няма правен интерес от установяване на същото, но на друго основание. Ето защо, дори искове за нищожност на една и съща сделка да са предявени от едни и същи страни в различни процеси, те ще са допустими с оглед чл. 95, ал. 1 и чл. 224 ГПК от 1952 г отм. и съответно чл. 126, ал. 1 и чл. 299 ГПК от 2007 г., но ако един от исковете бъде уважен с влязло в сила решение, тогава второто висящо или новопредявено дело, ще се яви недопустимо поради липса на правен интерес. Търсеният резултат е вече постигнат. Същото правило важи и когато исковете за нищожност на една и съща сделка са предявени в общ процес. Съдът в този случай е длъжен са събере доказателства и изслуша доводите и становищата на страните по всички наведени пороци на сделката, като решението ще се постанови по правилата за евентуално обективно съединяване на искове. Държавната такса, следователно се събира за един иск /при действието на ГПК от 1952 г., отм. правилото е изведено по тълкувателен път в съдебната практика, при действието на ГПК от 2007 г. – изрично разпоредено в чл. 72, ал. 2 ГПК/.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494 С., 05.08. 2011 г.</w:t>
        <w:tab/>
        <w:br/>
        <w:tab/>
        <w:t xml:space="preserve">Върховният касационен съд, гражданска колегия, четвърто отделение, в закрито заседание на двадесет и девети юли през две хиляди и единадесета година в състав:</w:t>
        <w:tab/>
        <w:br/>
        <w:tab/>
        <w:t xml:space="preserve">ПРЕДСЕДАТЕЛ:</w:t>
        <w:tab/>
        <w:br/>
        <w:tab/>
        <w:t xml:space="preserve">СВЕТЛА ЦАЧЕВА</w:t>
        <w:tab/>
        <w:br/>
        <w:tab/>
        <w:t xml:space="preserve">ЧЛЕНОВЕ:</w:t>
        <w:tab/>
        <w:br/>
        <w:tab/>
        <w:t xml:space="preserve">АЛБЕНА БОНЕВА</w:t>
        <w:tab/>
        <w:br/>
        <w:tab/>
        <w:t xml:space="preserve">ВЛАДИМИР ЙОРДАНОВ</w:t>
        <w:tab/>
        <w:br/>
        <w:tab/>
        <w:t xml:space="preserve">като разгледа докладваното от съдия А. Бонева частно гр. дело № 267 по описа за 2011 г. взе предвид следното: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Делото е образувано по частна жалба на „Б.”- ЕАД, Б. представлявано от А. А. А., приподписана от адв. Г. Н. против определение № 62/25.02.2011 г. на Бургаския апелативен съд, постановено по частно търговско дело № 50/2011 г.</w:t>
        <w:tab/>
        <w:br/>
        <w:tab/>
        <w:t xml:space="preserve">С него е потвърдено разпореждане на Бургаския окръжен съд, с което са върнати въззивните жалби на търговското дружество против решение № 286/16.07.2010 г.</w:t>
        <w:tab/>
        <w:br/>
        <w:tab/>
        <w:t xml:space="preserve">К. твърди неправилност на въззивното определение.</w:t>
        <w:tab/>
        <w:br/>
        <w:tab/>
        <w:t xml:space="preserve">Насрещната страна „Профилактика, рехабилитация и отдих” ЕАД, [населено място] отговаря, че производството е недопустимо, но по същество излага съображения, че не са налице основания за допускане на касационното обжалване. Развива и доводи за неоснователност на жалбата. Моли за присъждане на юрисконсултско възнаграждение.</w:t>
        <w:tab/>
        <w:br/>
        <w:tab/>
        <w:t xml:space="preserve">Съставът на Върховния съд намира, че съдебното производство, образувано по частната касационна жалба е допустимо. Жалбата е редовна, подадена е в срока по чл. 275, ал. 1 ГПК от легитимна страна, срещу подлежащ на обжалване съдебен акт и отговаря на изискванията на чл. 275, ал. 2, вр. чл. 260 и 261 ГПК.</w:t>
        <w:tab/>
        <w:br/>
        <w:tab/>
        <w:t xml:space="preserve">Представено е и изложение на основанията за допускане на касационното обжалване.</w:t>
        <w:tab/>
        <w:br/>
        <w:tab/>
        <w:t xml:space="preserve">К. твърди, че определението противоречи на приложена съдебна практика, а и решението ще е от значение за точното прилагане на закона, доколкото в обжалваното определение той е нарушен.</w:t>
        <w:tab/>
        <w:br/>
        <w:tab/>
        <w:t xml:space="preserve">Изведени са следните процесуалноправни въпроси – как се определя цената на иска и дължимата държавна такса в исковото производство и в частност при въззивно обжалване; позоваването на повече от един порок за нищожност на договора в исковата молба сочи ли на различни искове и в този случай как се определя дължимата държавна такса.</w:t>
        <w:tab/>
        <w:br/>
        <w:tab/>
        <w:t xml:space="preserve">По първия повдигнат въпрос, касаторът не доказва с представените решения противоречива съдебна практика. От друга страна, в теорията и практиката не съществува съмнение, че цената на иск за нищожност на договор, с който се прехвърлят вещни права върху недвижим имот, се определя на база неговата данъчна оценка към датата на предявяване на иска и само, ако няма такава - по пазарна оценка към същия момент /чл. 69, ал. 1, т. 4, вр. т. 2 ГПК от 2007 г./, съответно цената на иска е равна на 1/4 от така определените оценки, когато исковата молба е подадена преди 01.03.2008 г. /чл. 55, ал. 1, б. „г” вр. б. „б” ГПК от 1952 г., отм., Държавната такса при действието на ГПК от 2007 г. е 4% от от цената на иска, а при действието на ГПК от 1952 г отм. е 4% от цената на иска. За въззивна жалба се събира половината от дължимата за подаване на исковата молба държавна такса.</w:t>
        <w:tab/>
        <w:br/>
        <w:tab/>
        <w:t xml:space="preserve">Разрешението на Бургаския апелативен съд не противоречи на общоприетото тълкуване, така че повдигнатия въпрос не налага допускане на касационното обжалване с оглед точното приложение на закона и за развитие на правото.</w:t>
        <w:tab/>
        <w:br/>
        <w:tab/>
        <w:t xml:space="preserve">Въпросът дали позоваването на повече от един порок за нищожност на договора в исковата молба сочи на различни искове и как се определя държавната такса не е разгледан в приложените от касатора съдебни актове, но обсъждането му се следва с оглед точното приложение на закона. Касационното обжалване следва да се допусне при условията на чл. 280, ал. 1, т. 3 ГПК.</w:t>
        <w:tab/>
        <w:br/>
        <w:tab/>
        <w:t xml:space="preserve">Съставът на Върховния касационен съд дава следното тълкуване:</w:t>
        <w:tab/>
        <w:br/>
        <w:tab/>
        <w:t xml:space="preserve">Предметът на иска се определя от страните, правопораждащи юридически факти /основание/ и петитум. При иск за нищожност на сделка, основанието му се определя от твърденията за съответния порок и, когато основанията са повече от едно /напр. липса на форма, липса на съгласие, заобикаляне на закона и т. н./, има множество искове. Възможно е те да бъдат предявени в самостоятелни, отделни искови производства или с една искова молба. Във втория случай ще е налице обективно съединяване на искове, като според настоящия състав, то е в евентуалност, независимо от поддържаното от ищеца и съдът дължи разглеждане в поредност, съответна на естеството на поддържания порок. Нищожната сделка не съществува за правния мир и след като това е признато, няма правен интерес от установяване на същото, но на друго основание.</w:t>
        <w:tab/>
        <w:br/>
        <w:tab/>
        <w:t xml:space="preserve">Ето защо, дори искове за нищожност на една и съща сделка да са предявени от едни и същи страни в различни процеси, те ще са допустими с оглед чл. 95, ал. 1 и чл. 224 ГПК от 1952 г отм. и съответно чл. 126, ал. 1 и чл. 299 ГПК от 2007 г., но ако един от исковете бъде уважен с влязло в сила решение, тогава второто висящо или новопредявено дело, ще се яви недопустимо поради липса на правен интерес. Търсеният резултат е вече постигнат. Същото правило важи и когато исковете за нищожност на една и съща сделка са предявени в общ процес. Съдът в този случай е длъжен са събере доказателства и изслуша доводите и становищата на страните по всички наведени пороци на сделката, като решението ще се постанови по правилата за евентуално обективно съединяване на искове.</w:t>
        <w:tab/>
        <w:br/>
        <w:tab/>
        <w:t xml:space="preserve">Държавната такса, следователно се събира за един иск /при действието на ГПК от 1952 г., отм. правилото е изведено по тълкувателен път в съдебната практика, при действието на ГПК от 2007 г. – изрично разпоредено в чл. 72, ал. 2 ГПК/.</w:t>
        <w:tab/>
        <w:br/>
        <w:tab/>
        <w:t xml:space="preserve">Разрешението на поставения правен проблем от Бургаския апелативен съд е в противоречие с даденото по-горе тълкуване.</w:t>
        <w:tab/>
        <w:br/>
        <w:tab/>
        <w:t xml:space="preserve">Въззивната инстанция е потвърдила разпореждане на Бургаския окръжен съд, с което е върната въззивната жалба на [фирма], Б. против решение № 286/16.07.2010 г. поради невнасяне на определената държавна такса.</w:t>
        <w:tab/>
        <w:br/>
        <w:tab/>
        <w:t xml:space="preserve">Тя е неправилно изчислена на 59 261, 81 лв.</w:t>
        <w:tab/>
        <w:br/>
        <w:tab/>
        <w:t xml:space="preserve">Цената на иска е определена при образуване на делото по правилата на чл. 55, ал. 1, б. „г”, вр. б. „б” ГПК отм. на 1 481 545, 23 лв. Последващи промени относно данъчната или пазарната оценка на имота в хода на процеса са без значение за цената на иска с оглед изричното правило на чл. 56 ГПК отм.</w:t>
        <w:tab/>
        <w:br/>
        <w:tab/>
        <w:t xml:space="preserve">Дължимата държавна такса за предявяване на исковете за нищожност на сделката на посочените пет различни основания, е в размер на 59 261, 80 лв. /по съображенията, изложени в отговора на поставения правен въпрос/. По въззивната жалба срещу първоинстаницонното решение следва да се внесе държавна такса от 29 630, 90 лв. Без значение е какъв е размерът на събраната от първоинстанционния съд държавна такса при образуване на делото, от значение е колко действително се дължи. Този въпрос няма и отношение към чл. 56 ГПК отм., защото не касае цената на иска.</w:t>
        <w:tab/>
        <w:br/>
        <w:tab/>
        <w:t xml:space="preserve">Указанието, с което жалбата е оставена без движение е неправилно, поради което и неизпълнението му, не влече санкцията по чл. 200, ал. 1, б. „б” ГПК от 1952 г отм..</w:t>
        <w:tab/>
        <w:br/>
        <w:tab/>
        <w:t xml:space="preserve">Въззивното определение следва да бъде отменено и делото върнато на първоинстанционния съд, който да даде срок по чл. 199, ал. 3 ГПК отм. на въззивника да внесе държавна такса от 29 630, 90 лв.</w:t>
        <w:tab/>
        <w:br/>
        <w:tab/>
        <w:t xml:space="preserve">Мотивиран от горното, съдът</w:t>
        <w:tab/>
        <w:br/>
        <w:tab/>
        <w:t xml:space="preserve">ОПРЕДЕЛИ</w:t>
        <w:tab/>
        <w:br/>
        <w:tab/>
        <w:t xml:space="preserve">:</w:t>
        <w:tab/>
        <w:br/>
        <w:tab/>
        <w:t xml:space="preserve">ДОПУСКА</w:t>
        <w:tab/>
        <w:br/>
        <w:tab/>
        <w:t xml:space="preserve">до касационно обжалване определение № 62/25.02.2011 г. на Бургаския апелативен съд, постановено по частно търговско дело № 50/2011 г. по частна жалба на „Б.”- ЕАД, Б. представлявано от А. А. А., приподписана от адв. Г. Н..</w:t>
        <w:tab/>
        <w:br/>
        <w:tab/>
        <w:t xml:space="preserve">ОТМЕНЯ</w:t>
        <w:tab/>
        <w:br/>
        <w:tab/>
        <w:t xml:space="preserve">определение № 62/25.02.2011 г. на Бургаския апелативен съд, постановено по частно търговско дело № 50/2011 г.</w:t>
        <w:tab/>
        <w:br/>
        <w:tab/>
        <w:t xml:space="preserve">ВРЪЩА</w:t>
        <w:tab/>
        <w:br/>
        <w:tab/>
        <w:t xml:space="preserve">делото Бургаския окръжен съд за продължаване на съдопроизводствените действия по въззивната жалба.</w:t>
        <w:tab/>
        <w:br/>
        <w:tab/>
        <w:t xml:space="preserve">ОПРЕДЕЛЕНИЕТО</w:t>
        <w:tab/>
        <w:br/>
        <w:tab/>
        <w:t xml:space="preserve">е окончателно.</w:t>
        <w:tab/>
        <w:br/>
        <w:tab/>
        <w:t xml:space="preserve">ПРЕДСЕДАТЕЛ:</w:t>
        <w:tab/>
        <w:br/>
        <w:tab/>
        <w:t xml:space="preserve">ЧЛЕНОВЕ</w:t>
        <w:tab/>
        <w:br/>
        <w:tab/>
        <w:t xml:space="preserve">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