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№183/08.08.2011 по гр. д. №1574/2010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№183</w:t>
        <w:tab/>
        <w:br/>
        <w:tab/>
        <w:t xml:space="preserve"> </w:t>
        <w:tab/>
        <w:br/>
        <w:tab/>
        <w:t xml:space="preserve">С., 08.08.2011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пети август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МИМИ ФУРНАДЖИЕВА</w:t>
        <w:tab/>
        <w:br/>
        <w:tab/>
        <w:t xml:space="preserve"> </w:t>
        <w:tab/>
        <w:br/>
        <w:tab/>
        <w:t xml:space="preserve"> изслуша докладваното от съдията Цачева гр. д. № 1574 по описа за 2010 год.,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 по чл. 248, ал. 3 ГПК.</w:t>
        <w:tab/>
        <w:br/>
        <w:tab/>
        <w:t xml:space="preserve"> </w:t>
        <w:tab/>
        <w:br/>
        <w:tab/>
        <w:t xml:space="preserve"> С молба от 19.03.2011 година, подадена от Е. А. Г. от [населено място], област П. е направено искане за изменение на определение № 407 от 16.03.2011 година на Върховен касационен съд, Четвърто гражданско отделение по гр. д. № 1574 по описа за 2010 година в частта му за разноските.</w:t>
        <w:tab/>
        <w:br/>
        <w:tab/>
        <w:t xml:space="preserve"> </w:t>
        <w:tab/>
        <w:br/>
        <w:tab/>
        <w:t xml:space="preserve"> Ответникът по молбата [община] счита, че искането е недопустимо, предвид разпоредбата на чл. 80 ГПК. Въведено е и искане за намаляване на разноските поради прекомерност на изплатеното от молителя адвокатско възнаграждение с действителната правна и фактическа сложност на извършените процесуални действия.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искането за изменение на определението в частта му за разноските е допустимо и основателно.</w:t>
        <w:tab/>
        <w:br/>
        <w:tab/>
        <w:t xml:space="preserve"> </w:t>
        <w:tab/>
        <w:br/>
        <w:tab/>
        <w:t xml:space="preserve">С определение № 407 от 16.03.2011 година на Върховен касационен съд, Четвърто гражданско отделение по гр. д. № 1674/2010 г. не е допуснато касационно обжалване на решение № 312 от 14.06.2010 г. по гр. д. № 413/2010 г. на Пазарджишки окръжен съд. С въззивното решение на Пазарджишки окръжен съд са уважени обективно съединени искове с правно основание чл. 344, ал. 1, т. 1, т. 2 и т. 3 КТ, предявени от Е. А. Г. от [населено място] против Община [населено място] за отмяна на уволнение, извършено със заповед № 9 от 25.03.2008 г.; за възстановяване на заеманата преди уволнението длъжност „главен специалист А.” и за присъждане на обезщетение по чл. 255, ал. 1 КТ в размер на 2908, 20 лева.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[община], по която е постъпил отговор вх. № 3881 от 23.08.2010 г., подаден от ответника по касация Е. А. Г.. В отговора е направено искане за присъждане на разноски, приложени са списък за разноските и доказателства за извършването им – договор за правна помощ от 17.08.2010 г. с адвокат В. Т. от П. адвокатска колегия, удостоверяващ изплатено възнаграждение в размер на 1000 лева. С определението по чл. 288 ГПК не са присъдени съдебни разноски.</w:t>
        <w:tab/>
        <w:br/>
        <w:tab/>
        <w:t xml:space="preserve"> </w:t>
        <w:tab/>
        <w:br/>
        <w:tab/>
        <w:t xml:space="preserve">Предвид изложеното, налице са условията на чл. 248, ал. 3 ГПК за изменение на постановеното определение по чл. 288 ГПК в частта му за съдебните разноски – искането за присъждане на съдебни разноски е направено своевременно с представен списък по чл. 80 ГПК и са представени доказателства за извършването им, поради което и на основание чл. 78, ал. 2 ГПК, на ответницата по касация следва да се присъдят съдебни разноски за касационната инстанция. </w:t>
        <w:tab/>
        <w:br/>
        <w:tab/>
        <w:t xml:space="preserve"> </w:t>
        <w:tab/>
        <w:br/>
        <w:tab/>
        <w:t xml:space="preserve">Възражението за прекомерност на изплатеното адвокатско възнаграждение е основателно. Съобразявайки фактическата и правна сложност на делото, както с оглед предмета му, така и предвид характера на извършеното процесуално действие – изготвяне на отговор на касационна жалба и размера на предвиденото възнаграждение за защита в една инстанция по чл. 7, ал. 1, т. 1 от Наредба № 1 от 9.07.2004 г. за минималните размери на адвокатските възнаграждения по исковете с правно основание чл. 344, ал. 1, т. 1 и т. 2 КТ - 240 лева и по чл. 7, ал. 2, т. 2 от Наредбата по иска с правно основание чл. 344, ал. 1, т. 3 КТ - 314, 48 лева, съдът намира, че следва да бъдат присъдени разноски за касационната инстанция в размер на 700 лева. </w:t>
        <w:tab/>
        <w:br/>
        <w:tab/>
        <w:t xml:space="preserve"> </w:t>
        <w:tab/>
        <w:br/>
        <w:tab/>
        <w:t xml:space="preserve"> 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ИЗМЕНЯВА на основание чл. 248, ал. 1 ГПК определение № 407 от 16.03.2011 година по гр. д. № 1574/2010 г. на Върховен касационен съд, Четвърто гражданско отделение в частта му за съдебните разноски както следва:</w:t>
        <w:tab/>
        <w:br/>
        <w:tab/>
        <w:t xml:space="preserve"> </w:t>
        <w:tab/>
        <w:br/>
        <w:tab/>
        <w:t xml:space="preserve"> ОСЪЖДА Община [населено място] да заплати на Е. А. Г. с ЕГН [ЕГН] сумата 700 (седемстотин) лева разноски по делото.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