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с вх.№ в – 2488/02.12.2009 г. от Димана Митева – изпълнителен директор на Агенция за държавни вземания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Относно:искане с вх.№ в – 2488/02.12.2009 г. от Димана Митева – изпълнителен директор на Агенция за държавни вземания с молба за изразяване на становище от Комисията за защита на личните данни по въпроси, касаещи приложението на Закона за защита на личните данни.</w:t>
        <w:tab/>
        <w:br/>
        <w:tab/>
        <w:t xml:space="preserve">Комисията за защита на личните данни (КЗЛД) в състав: Венета Шопова, Красимир Димитров, Валентин Енев, Мария Матева и Веселин Целков на заседание, проведено на 09.12.2009 г., разгледа искане с вх.№ в – 2488/ 02.12.2009 г. от Димана Митева – изпълнителен директор на Агенция за държавни вземания, с което се обръща към Комисията за защита на личните данни /КЗЛД/ за становище на основание чл.10, ал.1, т.4 от Закона за защита на личните данни /ЗЗЛД/. Искането за становищее във връзка с изменения и допълнения в Данъчно-осигурителния процесуален кодекс, публикувани в ДВ бр.12 и бр. 32 от 2009 година. Посочено е, че с параграф 34 от преходните и заключителни разпоредби на Закона за изменение и допълнение на Данъчно – осигурителния процесуален кодекс е предвидена отмяна на Закона за събиране на държавните вземания, като функциите на Агенцията за държавни вземания /АДВ/ преминават към Националната агенция за приходите/НАП/. Посочено е също, че с оглед извършената законодателна промяна, считано от 01.01.2010 г. Агенция за държавни вземания губи качеството си на администратор на лични даннии следва да прехвърли поддържанитеи обработванирегистри с лични данни на Национална агенция заприходите. В молбата за становище е отразено, че с цел осъществяванена подготовкатана вливането на Агенция за държавни вземанияв НАПе необходимпредварителен обменна информация, съдържаща лични данни за служителии трети лица, която да се предоставя както от АДВ, така и от НАП.</w:t>
        <w:tab/>
        <w:br/>
        <w:tab/>
        <w:t xml:space="preserve">Агенция за държавни вземания е вписана в регистъра на администраторите на лични данни на КЗЛД с идентификационен номер У -000118. Национална агенция за приходите също е вписана в регистъра на администраторите на лични данни и водените от тях регистри с идентификационен номерУ – 11402.</w:t>
        <w:tab/>
        <w:br/>
        <w:tab/>
        <w:t xml:space="preserve">В параграф 36 от преходните и заключителни разпоредби на Закона за изменение и допълнение на Данъчно – осигурителния процесуален кодекс е посочено, че Националната агенция за приходите е правоприемникна активите, пасивите, правата, задълженията и архива наАгенциятаза държавни вземания, както и на имотите, предоставениза управление наАгенциятаза държавни вземани, считано от01.01.2010 г. Служебните итрудовите правоотношениянаслужителитеот Агенцията за държавни вземанияпреминаваткъм Националната агенция за приходите по реда на Закона за държавния служител в единия случай и Кодекса на труда в другия.</w:t>
        <w:tab/>
        <w:br/>
        <w:tab/>
        <w:t xml:space="preserve">Предоставянето на лични данни на физически лица, в случая служители на АДВ и НАП представлява “Обработване на лични данни”, съгласно легалната дефиниция, посочена в параграф 1, т.1 от Допълнителните разпоредби на ЗЗЛД. Това е “всяко действие или съвкупност от действия, които могат да се извършатпо отношениена личните данни с автоматични или други средства, като…разкриване чрез предаване…………………..предоставяне”.</w:t>
        <w:tab/>
        <w:br/>
        <w:tab/>
        <w:t xml:space="preserve">По отношение законосъобразните условия, при които се допуска обработването на лични данни, се прилагат разпоредбите на чл.4 от ЗЗЛД, според който обработването на лични данни е възможно, когато е налице поне едно от изчерпателно изброени условия. В изложения казус могат да намерят приложение разпоредбите на чл.4 ал.1, т.1, т.6 и т.7 на Закона за защита на личните данни – обработването е необходимоза изпълнение на нормативно установено задължение на администратора на личниданни, за упражняване направомощия, предоставени му със закон, както иза реализиране на неговите законни интереси.</w:t>
        <w:tab/>
        <w:br/>
        <w:tab/>
        <w:t xml:space="preserve">С оглед на гореизложеното и на основание чл.10, ал.1, т.4 от ЗЗЛД Комисията за защита на личните данниизразява следното</w:t>
        <w:tab/>
        <w:br/>
        <w:tab/>
        <w:t xml:space="preserve">СТАНОВИЩЕ</w:t>
        <w:tab/>
        <w:br/>
        <w:tab/>
        <w:t xml:space="preserve">Предоставянето на информация, представляваща лични данни за служители на Агенция за държавни вземания и за трети лица, обработвана при изпълнение за законоустановени функции на Агенция за държавни вземания и обратно изискванена аналогичнаинформация, обработванаот Национална агенция за приходите, може да се извърши на основание разпоредбите на чл.4, ал.1, т.1, т.6 ит.7 от Закона за защита на личните данни.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