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№3231/02.12.2024 по търг. д. №515/2024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3О П Р Е Д Е Л Е Н И Е</w:t>
        <w:tab/>
        <w:br/>
        <w:tab/>
        <w:t xml:space="preserve"/>
        <w:tab/>
        <w:br/>
        <w:tab/>
        <w:t xml:space="preserve">№ 3231</w:t>
        <w:tab/>
        <w:br/>
        <w:tab/>
        <w:t xml:space="preserve"/>
        <w:tab/>
        <w:br/>
        <w:tab/>
        <w:t xml:space="preserve">гр. София, 02.12.2024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осми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515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 ГПК.</w:t>
        <w:tab/>
        <w:br/>
        <w:tab/>
        <w:t xml:space="preserve"/>
        <w:tab/>
        <w:br/>
        <w:tab/>
        <w:t xml:space="preserve">Постъпила е искане от Линка С. Ч. за превеждане на внесеното обезпечение по ч. т. д. № 91/2024 г. на ВКС, ТК, ІІ т. о. по специална адвокатска банкова сметка с титуляр адвокат Б. Е. – процесуален представител на молителката. Излагат се доводи, че с определение от 25.09.2024 г. по настоящото дело не е допуснато касационното обжалване на въззивното решение и същото е влязло в сила.</w:t>
        <w:tab/>
        <w:br/>
        <w:tab/>
        <w:t xml:space="preserve"/>
        <w:tab/>
        <w:br/>
        <w:tab/>
        <w:t xml:space="preserve">Касаторът „Застрахователно акционерно дружество Армеец“ АД е депозирал становище, в което заявява, че не възразява искането да бъде уважено.</w:t>
        <w:tab/>
        <w:br/>
        <w:tab/>
        <w:t xml:space="preserve"/>
        <w:tab/>
        <w:br/>
        <w:tab/>
        <w:t xml:space="preserve">Във връзка с указания на съда „Застрахователно акционерно дружество Армеец“ АД е заявило, че срещу него не е образувано изпълнително дело за събиране на процесното вземане. Уточнило е, че прави искане за превеждане на внесената от него гаранция в производството по чл. 282, ал. 2 ГПК в размер на 115 248, 27 лв. по банковата сметка, посочена от кредитора Линка Ч..</w:t>
        <w:tab/>
        <w:br/>
        <w:tab/>
        <w:t xml:space="preserve"/>
        <w:tab/>
        <w:br/>
        <w:tab/>
        <w:t xml:space="preserve">За да се произнесе, Върховният касационен съд, Търговска колегия, Първо отделение взе предвид следното:</w:t>
        <w:tab/>
        <w:br/>
        <w:tab/>
        <w:t xml:space="preserve"/>
        <w:tab/>
        <w:br/>
        <w:tab/>
        <w:t xml:space="preserve">С определение № 113 от 16.01.2024 г. по ч. т. д. № 91/2024 г. на ВКС, ТК, IІ т. о. на основание чл. 282, ал. 2, т. 1 ГПК, след констатация, че касаторът е внесъл по сметката за обезпечения на ВКС обезпечение в размер на 115 248, 27 лв., е спряно изпълнението на въззивно решение № 1430 от 8.12.2023 г. по в. гр. д. № 705/2023 г. на Софийски апелативен съд.</w:t>
        <w:tab/>
        <w:br/>
        <w:tab/>
        <w:t xml:space="preserve"/>
        <w:tab/>
        <w:br/>
        <w:tab/>
        <w:t xml:space="preserve">С определение № 2461 от 25.09.2024 г. по т. д. № 515/2024 г. на ВКС, ТК, I т. о. не е допуснато касационно обжалване на посоченото въззивно решение, с което е потвърдено решение № 3554 от 01.12.2022 г. по гр. д. № 13759/2021 г. на Софийски градски съд, ГО, 11 състав в частта, с която касаторът „Застрахователно акционерно дружество Армеец“ АД е осъден да заплати на Линка С. Ч. сумата от 84 308, 70 лв., представляваща платено обезщетение за имуществени вреди, претърпени от Е. Ц. П. от неизпълнение задълженията на Ч. в качеството й на нотариус при изповядване на договор за дарение на 19.04.2012 г. и разноски, за които тя е осъдена по гр. д. № 567/2017 г. на Бургаски окръжен съд, на основание чл. 86 ЗЗД лихва за забава върху тази сума за периода от 4.09.2020 г. до датата на подаване на исковата молба – 15.11.2021 г. в размер на 10 221, 05 лв., ведно със законната лихва от датата на подаване на исковата молба 15.11.2021 г. до окончателното плащане, както и сумата от 18 923, 65 лв. – лихва за забава при плащане обезщетението на пострадалото лице и заплатена от Ч., изчислена върху сумата от 73 698, 70 лв. за забава за периода от датата на уведомяване на застрахователя – 24.01.2018 г. до плащането – 23.07.2020 г., представляваща част от присъдената лихва по гр. д. № 560/2020 г. на Бургаски окръжен съд и съразмерни разноски по това дело в размер на 1764, 87 лв., както и лихва за забава върху тези суми за периода от 9.11.2021 г. до 15.11.2021 г. в размер на 30 лв., ведно със законната лихва върху главниците от датата на подаване на исковата молба – 15.11.2021 г. до окончателното плащане.</w:t>
        <w:tab/>
        <w:br/>
        <w:tab/>
        <w:t xml:space="preserve"/>
        <w:tab/>
        <w:br/>
        <w:tab/>
        <w:t xml:space="preserve">Направено е отбелязване с дата 15.10.2024 г. върху служебна бележка от 16.01.2024 г. от счетоводител при ВКС на РБ, удостоверяващо наличие по сметката за обезпечения на съда на сумата от 115 248, 27 лв.</w:t>
        <w:tab/>
        <w:br/>
        <w:tab/>
        <w:t xml:space="preserve"/>
        <w:tab/>
        <w:br/>
        <w:tab/>
        <w:t xml:space="preserve">При тези данни настоящият състав намира, че са налице предпоставките за превеждане на внесената като обезпечение по чл. 282, ал. 2, т. 1 ГПК сума от сметката на ВКС по посочената от ищцата кредитор сметка. </w:t>
        <w:tab/>
        <w:br/>
        <w:tab/>
        <w:t xml:space="preserve"/>
        <w:tab/>
        <w:br/>
        <w:tab/>
        <w:t xml:space="preserve">Молбата по чл. 282, ал. 5 ГПК е подадена в срока по чл. 82 ГПК.</w:t>
        <w:tab/>
        <w:br/>
        <w:tab/>
        <w:t xml:space="preserve"/>
        <w:tab/>
        <w:br/>
        <w:tab/>
        <w:t xml:space="preserve">Съгласно мотивите на Тълкувателно решение № 6 от 23.10.2015 по тълк. д. № 6/2014 г. на ОСГТК на ВКС, т. 2, производството по освобождаване на внесени като гаранции по сметка на съд суми е уредено като двустранно – чл. 403, ал. 2 ГПК, и съдът се произнася, като вземе предвид исканията и възраженията на всяка от страните, т. е. при осъществяване на правораздавателна дейност, и е обвързан да предприеме предписаното от правната норма действие /задържане на сумата, връщането й на залогодателя или превеждане по сметка на съдебния изпълнител за удовлетворяване на кредитора залогополучател, респ. превеждането й в държавния бюджет при условията на чл. 82 ГПК/ в резултат на правния извод коя от хипотезите на правната норма е приложима. При съгласие на залогодателя внесената като гаранция сума може да бъде преведена и по сметка на кредитора за погасяване на задължението по влязлото в сила решение. </w:t>
        <w:tab/>
        <w:br/>
        <w:tab/>
        <w:t xml:space="preserve"/>
        <w:tab/>
        <w:br/>
        <w:tab/>
        <w:t xml:space="preserve">В настоящия случай следва да се приеме, че е налице искане от залогодателя, внесъл гаранцията, сумата да бъде преведена по сметка на кредитора с оглед влизане в сила на постановеното по делото осъдително решение. Такова искане е заявено и от ищцата кредитор, като тя е посочила банкова сметка, по която да бъде преведена гаранцията. Гаранцията по чл. 282, ал. 2 ГПК цели да обезпечи изпълнението на вземането, предмет на настоящото дело, поради което искането на залогодателя, който я е внесъл, за превеждане на сумата по сметка на кредитора, се явява основателно.</w:t>
        <w:tab/>
        <w:br/>
        <w:tab/>
        <w:t xml:space="preserve"/>
        <w:tab/>
        <w:br/>
        <w:tab/>
        <w:t xml:space="preserve">Поради това внесената сума по обезпечението в размер на 115 248, 27 лв. следва да бъде преведена по посочената сметка за погасяване на задълженията на „Застрахователно акционерно дружество Армеец“ АД към Линка С. Ч. по влязлото в сила въззивно решение № 1430 от 8.12.2023 г. по в. гр. д. № 705/2023 г. на Софийски апелативен съд.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внесената от „Застрахователно акционерно дружество Армеец“ АД сума от 115 248, 27 лв. по молбата му за спиране на изпълнението на решение № 1430 от 8.12.2023 г. по в. гр. д. № 705/2023 г. на Софийски апелативен съд.</w:t>
        <w:tab/>
        <w:br/>
        <w:tab/>
        <w:t xml:space="preserve"/>
        <w:tab/>
        <w:br/>
        <w:tab/>
        <w:t xml:space="preserve">ДА СЕ ПРЕВЕДЕ сумата по обезпечението – 115 248, 27 лв., внесена на 15.01.2024 г. от „Застрахователно акционерно дружество Армеец“ АД, по посочената от Линка С. Ч. специална адвокатска сметка с титуляр адвокат Б. Е. в „Юробанк България“ АД, IBAN [банкова сметка] за погасяване на задълженията към Линка С. Ч. по влязлото в сила въззивно решение № 1430 от 8.12.2023 г. по в. гр. д. № 705/2023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