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№80/23.02.2012 по гр. д. №633/2010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80</w:t>
        <w:tab/>
        <w:br/>
        <w:tab/>
        <w:t xml:space="preserve"> </w:t>
        <w:tab/>
        <w:br/>
        <w:tab/>
        <w:t xml:space="preserve">гр.София, 23.02. 2012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 и първи февруари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Членове: ЕМИЛ ТОМОВ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като разгледа докладваното от съдия Атанасова гр. дело № 633 по описа за 2010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Образувано е по молба на С. Г. С., с която се иска да бъде допусната поправка на явна фактическа грешка в решение № 387 от 17. 11. 2011 г. по гр. д. № 633/2010 г. на ВКС, ІІІ г. о. досежно началната дата на присъдената законна лихва върху обезщетението по чл. 225, ал. 1 КТ, като вместо: „ведно със законната лихва върху тази сума от 1. 03. 2008 г. /предявяване на иска/ до окончателното й изплащане” се чете: „ведно със законната лихва върху тази сума от 1. 03. 2006 г. /предявяване на иска/ до окончателното й изплащане”.</w:t>
        <w:tab/>
        <w:br/>
        <w:tab/>
        <w:t xml:space="preserve"> </w:t>
        <w:tab/>
        <w:br/>
        <w:tab/>
        <w:t xml:space="preserve">В срока по чл. 247, ал. 2 ГПК ответната страна по молбата – Териториална дирекция на НАП – [населено място] не изразява становище по същата.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обсъди доводите на молителя и прецени данните по делото прие следното:</w:t>
        <w:tab/>
        <w:br/>
        <w:tab/>
        <w:t xml:space="preserve"> </w:t>
        <w:tab/>
        <w:br/>
        <w:tab/>
        <w:t xml:space="preserve">Молбата по чл. 247 ГПК е основателна. Налице е очевидна фактическа грешка по смисъла на цитираната разпоредба, тъй като има несъответствие между действителната воля на съда в мотивите към решението – да бъде присъдена законна лихва върху обезщетението по чл. 225, ал. 1 КТ от предявяване на иска /1. 03. 2006 г./ до окончателното изплащане на главницата и външното й изразяване в текста на решението /диспозитива/ - присъждане на законна лихва от 1. 03. 2008 г.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ДОПУСКА ПОПРАВКА НА ЯВНА ФАКТИЧЕСКА ГРЕШКА в диспозитива на решение № 387 от 17. 11. 2011 г. по гр. д. № 633/2010 г. на Върховния касационен съд, ІІІ г. о., като в диспозитива на решението, на стр. 5, ред 15 и 16 вместо написаното: </w:t>
        <w:tab/>
        <w:br/>
        <w:tab/>
        <w:t xml:space="preserve"> </w:t>
        <w:tab/>
        <w:br/>
        <w:tab/>
        <w:t xml:space="preserve">„ведно със законната лихва върху тази сума от 1. 03. 2008 г. /предявяване на иска/ до окончателното й изплащане” </w:t>
        <w:tab/>
        <w:br/>
        <w:tab/>
        <w:t xml:space="preserve"> </w:t>
        <w:tab/>
        <w:br/>
        <w:tab/>
        <w:t xml:space="preserve">да се чете</w:t>
        <w:tab/>
        <w:br/>
        <w:tab/>
        <w:t xml:space="preserve"> </w:t>
        <w:tab/>
        <w:br/>
        <w:tab/>
        <w:t xml:space="preserve">: „ведно със законната лихва върху тази сума от 1. 03. 2006 г. /предявяване на иска/ до окончателното й изплащане”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