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№177/18.11.2009 по гр. д. №33/2009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177София, 18. 11. 2009 г.Върховният касационен съд на Р. Б, Първо гражданско отделение, в закрито заседание на седемнадесети ноември две хиляди и девета година в състав: ПРЕДСЕДАТЕЛ: Т. Н. Ч: Д. Ц. В ИЛИЕВА при секретар и в присъствието на прокурораизслуша докладваното от съдията В. И.дело № 33/2009 година.</w:t>
        <w:tab/>
        <w:br/>
        <w:tab/>
        <w:t xml:space="preserve"/>
        <w:tab/>
        <w:br/>
        <w:tab/>
        <w:t xml:space="preserve">Производството е по чл. 286 ГПК.С определение № 976/09 от 04.09.2009 г. по настоящото дело съдът е допуснал касационно обжалване на въззивно решение № 412/22.10.2008 г. по гр. д. № 695/2007 г. по описа на П. окръжен съд и е дал указания на касационния жалбоподател да внесе държавна такса в размер на 20 лева по сметката на Върховния касационен съд в едноседмичен срок от получаване на съобщението, както и да представи доказателства за това.Съобщението е връчено на процесуалния представител на касатора – адв. В на 14.09.2009 г. Към днешна дата по делото не са представени доказателства за внасяне на държавната такса в указания срок.Поради това са налице предпоставките на връщане на касационната жалба на основание чл. 286, ал. 1, във връзка с чл. 284, ал. 3, т. 4 ГПК.Водим от изложените съображения Върховният касационен съд, състав на І г. о.,ОПРЕДЕЛИ:ВРЪЩА касационна жалба вх. № 3110/19.11.2008 г., подадена от адв. М процесуален представител на Д. И. К., против въззивно решение № 412/22.10.2008 г. постановено по гр. д. № 695/2007 г. по описа на П. окръжен съд. ПРЕКРАТЯВА производството по гр. д. № 33/2009 г. по описа на Върховния касационен съд, І г. о.Определението може да се обжалва пред друг тричленен състав на Върховния касационен съд в едноседмичен срок от получаване на съобщението.ПРЕДСЕДАТЕЛ:ЧЛЕНОВЕ: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