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№669/03.12.2009 по гр. д. №581/2009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N 669 София, 03. 12. 2009 година В ИМЕТО НА НАРОД. К. С на РЕПУБЛИКА БЪЛГАРИЯ, ПЪРВО отделение в открито съдебно заседание на двадесет и седми ноември, две хиляди и девета година в състав: ПРЕДСЕДАТЕЛ: Т. НЧЛЕНОВЕ: К. А. В Илиева като разгледа докладваното от съдия К. А гр. д. N 581 по описа за 2009 година и за да се произнесе взе предвид следното:</w:t>
        <w:tab/>
        <w:br/>
        <w:tab/>
        <w:t xml:space="preserve"/>
        <w:tab/>
        <w:br/>
        <w:tab/>
        <w:t xml:space="preserve">Производството е по чл. 274, ал. 3 т. 1 ГПК.ЖСК”С“ е подала частна жалба срещу определение № 146 от 18.06.2009 г. постановено по гр. д. № 453 от 2009 г. на Софийския окръжен съд, с което е потвърдено разпореждане от 13.04.2009 г. по гр. д. № 448 от 2007 г. на С. районен съд, с което е върната въззивната жалба на К. защото е подадена след законният четиринадесет дневен срок. Към частната жалба е представено изложение, в което не се сочи процесуалния или материално правен въпрос, който е решен неправилно от съда, както и не посочва при коя от хипотезите на чл. 280, ал. 1 ГПК следва да се допусне касационното обжалване на определението. В изложението отново се преповтарят инвокираните оплаквания за допуснати съществени процесуални нарушения при връчването на съобщението.Ответниците Б. Р. Б. и община “. не са взели становище по жалбата.Върховния касационен съд, Първо отделение като разгледа доводите и възраженията на страните и данните по делото приема за установено следното от фактическа и правна страна.ВКС, състав на Първо отделение намира, че частната касационна жалба е допустима, но не следва да се допусне до касационно разглеждане, тъй като не са налице основанията по чл. 280, ал. 1 ГПК поради следното:Пред С. районен съд е подадена искова молба от Б. Р. Б. срещу Ж. “И” и община “., с която е предявен отрицателен установителен иск за правото на строеж, учредено в полза на Ж. върху парцел ****Х-961 по плана на гр. С., Софийска област, собственост на ищеца. В хода на съдебното производство Ж. е била призовавана от адреса на управление, регистриран по фирмено дело № 1* от 1998 г. на Софийски окръжен съд/у-ние на л. 6/, а именно гр. С., ул. Ц. № 11. Председателя на УС на Ж. Е. Г. Т., която представлява Ж. и при подаване на частната касационна жалба е депозирала молба по делото, приложена на л. 39, което говори, че е била в известност за разглеждането му, както и че Ж. е призовавана от адреса на управление, въпреки, че призовките са се връщали в цялост със забележка, че на този адрес се помещават други служби и учреждения. Това е мотивирало съда да приложи разпоредбата на чл. 51, ал. 4 ГПК. При условията на посоченият текст е било съобщено и постановеното на 18.05.2008 г. решение. Подадената въззивна жалба с вх. № 245 от 31.03.2009 г. е била върната с разпореждане на районният съдия от 13.04.2009 г. като просрочена. Въззивният съд е потвърдил разпореждането, като е развил съображения относно правилното приложение на разпоредбата на чл. 51, ал4 ГПК от С. районен съд.Срещу въззивното определение е подадена и частната касационна жалба. В представеното изложение обаче отново се преповтарят направените оплаквания за процесуални нарушения при постановяване на разпореждането за връщане на жалбата, като не се сочи нито едно обстоятелство, предвидено в чл. 280, ал. 1 ГПК, което да обуслови допускането на касационната проверка на атакуваният съдебен акт. Настоящия състав намира, че определението на въззивният съд не следва да се допусне до касационно разглеждане, тъй като не са налице условията на чл. 280, ал. 1 ГПК вр. с чл. 374, ал. 3, т. 1 ГПК, разпоредбата на По тези съображения Върховният касационен съд, състав на Първо г. о. ОПРЕДЕЛИ: НЕ ДОПУСКА касационно разглеждане на жалбата на ЖСК”С“ срещу определение № 146 от 18.06.2009 г. постановено по гр. д. № 453 от 2009 г. на Софийския окръжен съд.ОПРЕДЕЛЕНИЕТО е окончателно.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