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№637/13.11.2009 по гр. д. №536/2009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Върховният касационен съд на Р. Б, първо гражданско отделение, в закрито заседание на 12 ноември две хиляди и девета година, в състав:ПРЕДСЕДАТЕЛ: Ж. С. Ч: К. А. Б ДЕЧЕВАизслуша докладваното от съдията БОНКА ДЕЧЕВАч. гр. дело № 536 /2009 година. Делото е образувано по жалба на К. С. Т. /ищец/, с която се изразява недоволство от това, че делото продължава вече две години, през които той е възпрепятстван да влезе в жилището си на втория етаж, тъй като входа от към ул. “. е приобщен от ответниците към магазина им. Счита че претенцията му е доказана, но въпреки това съдът не постановява решение по спора и иска делото да бъде незабавно решено. По исковата молба на К. С. Т. е образувано гр. д. № 226/2008г. на РС Г. Д, пред който делото не е приключило и към настоящия момент. По частната жалба на И. К. Т. е образувано ч. гр. д. № 363/2009г. на Благоевградски окръжен съд против определение от 19.02.2009г., с което е прекратено производството само по отношение на него. С определение от 13.07.2009г. на Благоевградски окръжен съд е върната частната жалба на И. К. Т. поради невнасяне на дължимата държавна такса. Това определение не е влязло в сила, тъй като не е върнато обявлението за изготвяне на определението за връщане на частната жалба. Постъпилата жалба от ищеца К. С. Т. да се квалифицира като молба по чл. 255, ал. 1 от ГПК за определяне на подходящ срок за решаване на делото. Съгласно ал. 2 от този текст, молбата се подава чрез същия съд и се разглежда от горестоящия съд. Тъй като действието, за чието извършване се иска определяне на срок следва да се извърши от РС, то непосредствения горестоящ съд е Благоевградски окръжен съд. Обстоятелството, че все още не е приложено съобщението за изготвяне на определението за връщане на частната жалба на И. К. Т. не определя компетентност на молбата по чл. 255 пред Софийски апелативен съд, тъй като се твърди бавност от РС, пред който делото е висящо за решаване и се иска определяне на срок за това действие. Частната жалба не спира разглеждането на делото, съгласно чл. 277, ал. 1 от ГПК т. е. производството остава висящо пред първата инстанция. Тъй като ВКС не е компетентен по молбата по чл. 255 от ГПК за определяне срок за решаване на гр. д. № 226/2008г. на РС – Г. Д, образуваното ч. гр. д. № 536/2009г. следва да се прекрати, като цялото досие на делото се изпрати по компетентност по молбата по чл. 255 от ГПК на Благоевградски окръжен съд. Водим от горното, Върховен касационен съд, първо гражданско отделение ОПРЕДЕЛИ: ПРЕКРАТЯВА ч. гр. д. № 536 по описа за 2009г. на Върховен касационен съд, първо гр. о.. Изпраща делото по компетентност по молбата по чл. 255 от ГПК на К. С. Т. за определяне срок за решаване на гр. д. № 226/2008г. по описа на РС – Г. Д на Благоевградски окръжен съд.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