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№345/31.03.2015 по гр. д. №6494/2014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345 </w:t>
        <w:tab/>
        <w:br/>
        <w:tab/>
        <w:t xml:space="preserve"/>
        <w:tab/>
        <w:br/>
        <w:tab/>
        <w:t xml:space="preserve"> С. 31.03.2015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10 март две хиляди и петнадесета година в състав:</w:t>
        <w:tab/>
        <w:br/>
        <w:tab/>
        <w:t xml:space="preserve"/>
        <w:tab/>
        <w:br/>
        <w:tab/>
        <w:t xml:space="preserve">П.: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6494/2014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У. Ф. Ш., чрез законния й представител Ф. А. Ш., гражданин на Руската Федерация, подадена от пълномощника й адв. А. П., срещу въззивното решение на Пловдивския апелативен съд, ГК, ІІІ гр. с-в, № 398 от 30.06.2014г. по в. гр. д. № 499/2014г., с което е потвърдено решението на Пловдивския окръжен съд, ХV гр. с-в, № 234/03.02.3014г. по гр. д. № 3901/2012г., с което е отхвърлен предявеният от У. Ф. Ш. против [фирма] [населено място] иск с правно основание чл. 49 ЗЗД за заплащане на сумата 15 000 евро обезщетение за неимуществени вреди, изразяващи се в нарушаване на спокойствието, неприкосновеността и сигурността й както и в преживян стрес, притеснения и неприятни усещания в резултат на използването – чрез поместване в рекламна диплянка в периода от 2010 г. до 2012 г., на нейна портретна фотография, за чието създаване не е давано съгласие от изобразеното лице чрез неговите законни представители, в нарушение на чл. 13, ал. 1 З.. </w:t>
        <w:tab/>
        <w:br/>
        <w:tab/>
        <w:t xml:space="preserve"> </w:t>
        <w:tab/>
        <w:br/>
        <w:tab/>
        <w:t xml:space="preserve">Ответникът по касация [фирма] [населено място] в подадения писмен отговор от пълномощника адв. М. М. моли да не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 </w:t>
        <w:tab/>
        <w:br/>
        <w:tab/>
        <w:t xml:space="preserve"> </w:t>
        <w:tab/>
        <w:br/>
        <w:tab/>
        <w:t xml:space="preserve">За да</w:t>
        <w:tab/>
        <w:br/>
        <w:tab/>
        <w:t xml:space="preserve"/>
        <w:tab/>
        <w:br/>
        <w:tab/>
        <w:t xml:space="preserve">отхвърли предявения от У. Ф. Ш. против [фирма] [населено място] иск с правно основание чл. 49 ЗЗД за заплащане на обезщетение за неимуществени вреди в резултат на използването на нейна фотография, за чието създаване не е давано съгласие от законните й представители в нарушение на чл. 13, ал. 1 З., въззивният съд е приел, че съгласно чл. 13, ал. 1, изр. второ З. съгласието на изобразеното лице за създаване на произведение на фотографията следва да бъде искано от автора на фотографията, т. е от самия фотограф. По делото няма никакви данни, че фотографът е нает от ответното дружество за да се приеме, че то носи отговорност по чл. 95б З.. Напротив, установено е, че ответното дружество не е инвеститор на процесния хотел, не притежава собствени апартаменти в него, които да има интерес да продава или отдава под наем, за да изготвя рекламни материали за това. Липсват доказателства, че ответното дружество е поръчало на фотографа изготвянето на снимката, както и изготвянето на рекламната брошура. На следващо място е изложил още няколко основания за неоснователност на претенцията. Приел е, че в случая не е необходимо съгласието на изобразеното лице, тъй като фотографията е направена на входа на хотел, при което е налице изключението по чл. 13, ал. 2, т. 1 З. – не се изисква съгласие когато изображението е направено на публично или обществено място. Но дори да се приеме, че в случая е било необходимо такова съгласие, то съгласие е било дадено от майката на ищцата. След анализ на събраните в тази насока доказателства съдът е дал вяра на показанията на св. С., съгласно които майката не само е изразила съгласие, но е била радостна и горда от това. На последно място съдът е изложил мотиви, че не е установено малолетната ищца да е претърпяла каквито и да е вреди, дължащи се на създаването и използването в брошурата на фотография с нейното изображение.</w:t>
        <w:tab/>
        <w:br/>
        <w:tab/>
        <w:t xml:space="preserve"> </w:t>
        <w:tab/>
        <w:br/>
        <w:tab/>
        <w:t xml:space="preserve">К. моли да се допусне касационно обжалване на въззивното решение на основание чл. 280, ал. 1, т. 3 ГПК поради значението за точното прилагане на закона и за развитието на правото на въпросите: „съобразно чл. 13, ал. 1 З. следва ли да се изисква и даде съгласие единствено и само от изобразеното лице за създаване на произведение на фотографията или това съгласие може да бъде от автора на портретната фотография в конкретния /случай/ автор на фотографията е самият фотограф”; „при възлагане от страна на ответното дружество на друго лице да извърши фотография, представляваща портретно изображение на изобразеното лице, кой се явява автор на фотографията – възложителя т. е. търговското дружество или изпълнителя – фотографа”; „при наличие на сграда с характер апартаментен хотел, общите части на сградата като стълбище, коридори, входа на сградата, допустимо ли е да бъдат приемани като обществено или публично място”; „преустановяването на всички дейности на територията на [населено място] в това число и дейността по поддръжка и управление на сградата води ли до преустановяване на дейността по поддръжка и управление на сградата”.</w:t>
        <w:tab/>
        <w:br/>
        <w:tab/>
        <w:t xml:space="preserve"> </w:t>
        <w:tab/>
        <w:br/>
        <w:tab/>
        <w:t xml:space="preserve">Върховният касационен съд намира, че с оглед мотивите на съда за неоснователност на иска, не са налице предпоставките на чл. 280, ал. 1 ГПК за допускане на касационно обжалване на въззивното решение по така формулираните въпроси. Както бе посочено по-горе въззивният съд е приел за установено от фактическа страна, че майката на ищцата е дала съгласие за изготвянето на фотографията. При това положение поставените въпроси, които са с предмет допълнителните съображения на съда за неоснователност на претенцията, не са от значение за решаването на делото.</w:t>
        <w:tab/>
        <w:br/>
        <w:tab/>
        <w:t xml:space="preserve"> </w:t>
        <w:tab/>
        <w:br/>
        <w:tab/>
        <w:t xml:space="preserve">Отделно от това следва да се отбележи, че първият въпрос касае прилагането на чл. 13, ал. 1 З., който в редакцията, изискваща съгласие на изобразеното лице, е в сила от 25.03.2011г., а по делото е прието като безспорно между страните, че снимката е направена през м. юни 2010г., през която година е изготвена и рекламната брошура съгласно твърденията в исковата молба. Съгласие от майката за снимане на децата се изисква съгласно чл. 11а, ал. 1 от Закона за закрила на детето.</w:t>
        <w:tab/>
        <w:br/>
        <w:tab/>
        <w:t xml:space="preserve"> </w:t>
        <w:tab/>
        <w:br/>
        <w:tab/>
        <w:t xml:space="preserve">Вторият въпрос съдържа условие, което не е прието за установено от фактическа страна от въззивния съд. Както бе посочено по-горе съдът е приел, че няма данни фотографът да е нает от ответното дружество, че дружеството е поръчало на фотографа изготвянето на снимката, както и изготвянето на рекламната брошура.</w:t>
        <w:tab/>
        <w:br/>
        <w:tab/>
        <w:t xml:space="preserve"> </w:t>
        <w:tab/>
        <w:br/>
        <w:tab/>
        <w:t xml:space="preserve">Останалите въпроси не са правни, а фактически въпроси. Отговор на въпроса дали ответното дружество като е преустановило всички дейности на територията на [населено място] е преустановило дейността по поддръжка и управление на сградата, може да бъде даден след анализ на доказателствата по делото. Съгласно дадените с т. 1 на ТР № 1/2009г. ОСГТК на ВКС разяснения, материалноправен или процесуалноправен въпрос по смисъла на чл. 280,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По изложените съображения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Пловдивския апелативен съд, ГК, ІІІ гр. с-в, № 398 от 30.06.2014г. по в. гр. д. № 499/2014г.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