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№6040/19.11.2021 по търг. д. №2335/2021 на ВКС, ТК, I т.о.,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60404</w:t>
        <w:tab/>
        <w:br/>
        <w:tab/>
        <w:t xml:space="preserve"> </w:t>
        <w:tab/>
        <w:br/>
        <w:tab/>
        <w:t xml:space="preserve">София, 19.11.2021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съдебно заседание на петнадесети ноември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………………………..……. и с участието на прокурора…………..…………………..…….., като изслуша докладваното от съдията Е. М ч. т. дело № 2335 по описа за 2021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1-во, предл. 1-во ГПК, във вр. чл. 274, ал. 1, т. 1 ГПТК.</w:t>
        <w:tab/>
        <w:br/>
        <w:tab/>
        <w:t xml:space="preserve"> </w:t>
        <w:tab/>
        <w:br/>
        <w:tab/>
        <w:t xml:space="preserve"> Образувано е по частната жалба (с вх. № 17054/4.Х.2021 г.) на „Иркон“ ООД /ЕИК[ЕИК]/, подадена чрез двамата негови процесуални представители от САК против определение № 579 на Софийския апелативен съд, ТК, 5-и с-в, от 21.ІХ.2021 г., постановено по т. д. № 848/2021 г., с което е била оставена без разглеждане въззивна жалба на този търговец (с вх. № 332942/29.VІ.2021 г.) срещу издаденото по реда на чл. 238 ГПК решение /неприсъствено/ № 260946 на СГС, ТК, с-в VІ-11, от 11.VІ.2021 г. по т. д. № 1883/2019 г., както и за прекратяването на образуваното по нея въззивно производство. </w:t>
        <w:tab/>
        <w:br/>
        <w:tab/>
        <w:t xml:space="preserve"> </w:t>
        <w:tab/>
        <w:br/>
        <w:tab/>
        <w:t xml:space="preserve"> Поддържайки общо оплакване за неправилност на атакуваното прекратително определение на САС, търговецът настоящ частен жалбоподател претендира отменяването му и „постановяване на друго“ – от настоящата съдебна инстанция – „по съществото на спора“.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пределите на преклузивния срок по чл. 275, ал. 1 ГПК и подадена от надлежна страна в прекратеното въззивно производство пред САС, настоящата частна жалба на „Иркон“ ООД-София /ЕИК [ЕГН]/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Видно е от титулната част на първоинстанционното решение № 260946 на Софийския градски съд, ТК, с-в VІ-11, по т. дело № 1883/2019 г., че постановяването му е станало в „производство по реда на чл. 238 ГПК“, т. е. че по своето процесуалноправно естество това решение е неприсъствено. Същата констатация следва и от мотивната му част: предявените от търговеца настоящ частен жалбоподател срещу ответното SA SNC Lavalin, което е със седалище в Брюксел, К. Б, осъдителни искове с цена 81 846.73 лв. са били отхвърлени по съображенията, че не би могла да се преценява вероятната им основателност по белгийското право, докато българският ЗЗД (ЗАКОН ЗА ЗАДЪЛЖЕНИЯТА И ДОГОВОРИТЕ) /чл. 79, ал. 1/, както и българският ЗОП (ЗАКОН ЗА ОБЩЕСТВЕНИТЕ ПОРЪЧКИ) /чл. 112/, са неприложими. </w:t>
        <w:tab/>
        <w:br/>
        <w:tab/>
        <w:t xml:space="preserve"> </w:t>
        <w:tab/>
        <w:br/>
        <w:tab/>
        <w:t xml:space="preserve"> При тези данни по делото, като е установил, че е сезиран с въззивна жалба на ищцовото „Иркон“ ООД срещу един вече влязъл в сила съдебен акт по съществото на спора, съставът на Софийския апелативен съд правилно /обосновано и законосъобразно/ е оставил същата без разглеждане, прекратявайки образуваното пред него въззивно производство. Нещо повече: при липса на твърдения в оставената без разглеждане въззивна жалба за лишаване ни ищцовата страна /настоящ частен жалбоподател/ от възможност да участва в делото, САС надлежно е разграничил, че тази жалба не може да се преквалифицира като молба за отмяна на това влязло в сила съдебно решение.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579 на Софийския апелативен съд, ТК, 5-и с-в, от 21.ІХ.2021 г., постановено по т. д. № 848/2021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 Определение на ВКС, търговска колегия, първо отделение, постановено по ч. т. дело № 2335 по описа за 2021 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