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№88/12.01.2026 по търг. д. №2058/2025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88</w:t>
        <w:tab/>
        <w:br/>
        <w:tab/>
        <w:t xml:space="preserve"/>
        <w:tab/>
        <w:br/>
        <w:tab/>
        <w:t xml:space="preserve"> София, 12.01.2026 год.</w:t>
        <w:tab/>
        <w:br/>
        <w:tab/>
        <w:t xml:space="preserve"/>
        <w:tab/>
        <w:br/>
        <w:tab/>
        <w:t xml:space="preserve">ВЪРХОВЕН КАСАЦИОНЕН СЪД – Търговска колегия, състав на І т. о. в закрито заседание на десети декември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2058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„ЗАД А.“АД срещу решение № 222 от 09.07.2025г. по в. т.д.№ 250/2025г. на Апелативен съд П., с което е потвърдено решението по т. д.№ 404/2024г. на ОС Пловдив за уважаване на иска по чл. 405, ал. 1 КЗ за заплащане на застрахователно обезщетение в размер на 35 344.80лв. в полза на С. М. Х. по имуществена застраховка „Защитен дом“, клауза Д - Авария, покриваща и застрахователно събитие по отношение на термопомпа - съоръжение от специален тип по смисъла на 5.3 от ОУ, настъпило на 28.02.2024г. и обективирано в авария на термопомпата. </w:t>
        <w:tab/>
        <w:br/>
        <w:tab/>
        <w:t xml:space="preserve"/>
        <w:tab/>
        <w:br/>
        <w:tab/>
        <w:t xml:space="preserve"> Касаторът иска отмяна на атакуваното решение и отхвърляне на иска със законните последици като счита, че то е постановено в нарушение на материалния закон. Поддържа заявеното в процеса възражение за липса на проявен покрит от полицата застрахователен риск. Възразява, че по делото не е доказано аварията на термопомпата в жилищната сграда на ищеца да е застрахователно събитие – да попада в някоя от хипотезите на договорените рискове. Позовава се на неправилно тълкуване на разпоредбата на т. 144 от ОУ и възразява, че помещението, в което е поставена термопомпата, не е увредено, не е изтекла вода, която да е образувала продължителна водна повърхност, каквото според него е изискването на клауза Д – авария на отоплителни/климатични инсталации. Счита, че проявление на клауза Д и настъпил покрит риск би представлявало събитие, което е довело до намокряне (в резултат на образувана продължителна водна повърхност) и е причинило авария на термопомпата.</w:t>
        <w:tab/>
        <w:br/>
        <w:tab/>
        <w:t xml:space="preserve"/>
        <w:tab/>
        <w:br/>
        <w:tab/>
        <w:t xml:space="preserve">В изложението по чл. 284, ал. 3, т. 1 ГПК се иска допускане на касационното обжалване на основание чл. 280, ал. 1 ГПК като се сочи, че съдът се е произнесъл по материалноправен въпрос в хипотезата на т. 1 на чл. 280, ал. 1 ГПК - в противоречие с практиката на ВКС. Поддържа се тезата, че въззивната инстанция е изопачила действителната воля на страните, изрично изразена в ОУ като приела, че събитието е покрит риск. Касаторът счита, че за да е налице хипотезата на авария, клауза - Д, инцидентът следва да е довел до вреди от намокряне, до вреди, причинени от „изтичане на студени, затоплени или мръсни води, които образуват продължителна водна повърхност в застрахованото помещение“. </w:t>
        <w:tab/>
        <w:br/>
        <w:tab/>
        <w:t xml:space="preserve"/>
        <w:tab/>
        <w:br/>
        <w:tab/>
        <w:t xml:space="preserve">Във връзка с довода, че като не е обсъдил всички предпоставки, съдържащи се в описанието на риска - „вреди от намокряне, причинени от продължителна водна повърхност“, съдът не е тълкувал разпоредбите на договора във връзка една с друга и е достигнал до неправилен извод относно осъществените факти и произтичащите от тях правни последици, е поставен въпросът: </w:t>
        <w:tab/>
        <w:br/>
        <w:tab/>
        <w:t xml:space="preserve"/>
        <w:tab/>
        <w:br/>
        <w:tab/>
        <w:t xml:space="preserve"> „Относно необходимостта от прилагане на чл. 20 ЗЗД във връзка с установяване съдържанието на конкретна договорна клауза в съответствие с действителната воля на страните“. </w:t>
        <w:tab/>
        <w:br/>
        <w:tab/>
        <w:t xml:space="preserve"/>
        <w:tab/>
        <w:br/>
        <w:tab/>
        <w:t xml:space="preserve">Твърди се противоречие с решенията по чл. 290 ГПК по т. д.№ 761/2008г. на 1 т. о., т. д.№ 725/2024 на 1 т. о., по гр. д.№ 3595/2019г. на 3 г. о., гр. д.№ 887/2019г. на 2 г. о., гр. д.№ 350/2019г. на 2 г. о. и по гр. д.№ 3238/2018г. на 4 г. о. В подробен писмен отговор ищецът оспорва наличието на предпоставките за допускане на обжалването и основателността на касационната жалба. </w:t>
        <w:tab/>
        <w:br/>
        <w:tab/>
        <w:t xml:space="preserve"/>
        <w:tab/>
        <w:br/>
        <w:tab/>
        <w:t xml:space="preserve"> За да се произнесе, съставът на ВКС съобрази следното:</w:t>
        <w:tab/>
        <w:br/>
        <w:tab/>
        <w:t xml:space="preserve"/>
        <w:tab/>
        <w:br/>
        <w:tab/>
        <w:t xml:space="preserve"> Ищецът се е позовал на сключен с ответното дружеството договор за застраховка „Защитен дом“, по силата на който обект на застраховане е както жилищната сграда в [населено място], така и съоръжение от специален тип – термопомпа за охлаждане и отопление на сградата, застрахована за собствена застрахователна стойност 36 000лв., за която сума е претендираното от застрахователя застрахователно плащане; на настъпил по време на действието й застрахователен риск – авария на термопомпата на 28.02.2024г. (навлизане на вода във фреоновата инсталация, довело до смесване на масло и вода и блокиране на компресора, неподлежащи на възстановяване). По делото не е било спорно между страните наличието на валидно застрахователно правоотношение по договора за конкретната имуществена застраховка, изпълнението на задълженията за уведомяване на застрахователя за настъпилото застрахователно събитие и представянето на необходимите документи за неговото установяване. Разнопосочни са становищата им по въпроса дали настъпилото в срока на действието на договора събитие, се явява покрит от застрахователя застрахователен риск, дали твърдяното от ищеца увреждане има характер на застрахователно събитие, който спор е пренесен и пред въззивната инстанция посредством въззивната жалба на ответника.</w:t>
        <w:tab/>
        <w:br/>
        <w:tab/>
        <w:t xml:space="preserve"/>
        <w:tab/>
        <w:br/>
        <w:tab/>
        <w:t xml:space="preserve"> Въззивната инстанция е приела, че термопомпата изрично е посочена като застраховано имущество в полицата и е охарактеризирана като съоръжение от специален тип, а съгласно приетата пред окръжния съд съдебно техническа експертиза, причината за неработещото й състояние е пробив в тялото на кондензатора, довело до напълване на системата на компресора с вода, което е причинило блокирането му и респ. компрометирането на цялата регулираща и измервателна апаратура. </w:t>
        <w:tab/>
        <w:br/>
        <w:tab/>
        <w:t xml:space="preserve"/>
        <w:tab/>
        <w:br/>
        <w:tab/>
        <w:t xml:space="preserve"> Съставът е очертал, че в обстоятелствената част на исковата молба ищецът се позовава на увреждане на термопомпата от настъпването на застрахователния риск по клауза Д от ОУ, която визира увреждания от авария на водопроводни, канализационни, отоплителни и климатични инсталации, късо съединение и токов удар, удар от пътно превозно средство или животно, увреждане на имущество по време на транспортирането му от един адрес на друг със собствен или нает транспорт. Обсъдено е, че в раздел ХХ от ОУ се съдържа „Характеристика на рисковете и специални изключения“, съответно рискът по клауза Д съгласно т. 144 ОУ покрива: вреди от намокряне, причинени от случайна авария (повреда, спукване, избиване, пробиване или счупване) на тръби и съоръжения от водопроводни, канализационни, отоплителни и климатични инсталации или на включените към тях уреди, в резултат на която се нарушава нормалната им експлоатация и става изтичане на студени, затоплени или мръсни води, които образуват продължителна водна повърхност в застрахованото помещение. </w:t>
        <w:tab/>
        <w:br/>
        <w:tab/>
        <w:t xml:space="preserve"/>
        <w:tab/>
        <w:br/>
        <w:tab/>
        <w:t xml:space="preserve"> Съставът е изложил съображенията, че в процесния случай предмет на застраховане е термопомпа, която съгласно приетата по делото СТЕ, е част от сградната отоплителна и климатична инсталация, което води до извод, че при настъпване на случайна авария (повреда, спукване, избиване, пробиване или счупване) на тръби и съоръжения от нея, довели до намокряне, причинило увредата й, също е налице риск, посочен в клауза Д на ОУ; че риск по тази клауза не е единствено при увреждане от намокряне на застрахованото имущество, което да е вследствие на случайна авария на тръби и съоръжения от водопроводни, канализационни, отоплителни и климатични инсталации, които по смисъла на т. 144, изр. 1 се свързват с образуване на продължителна водна повърхност в дадено помещение, каквато е житейски срещаната хипотеза при застраховане на сгради, при което разположеното в тях движимо имущество - вещи, подлежи на увреждане при намокрянето от води, които са образували „продължителна водна повърхност в застрахованото помещение“. </w:t>
        <w:tab/>
        <w:br/>
        <w:tab/>
        <w:t xml:space="preserve"/>
        <w:tab/>
        <w:br/>
        <w:tab/>
        <w:t xml:space="preserve"> Въззивният състав е заключил, че не е налице изключен, съгласно т. 114, изр. 4 от ОУ риск, тъй като причината за аварията на застрахованото специално съоръжение съгласно изрично и категорично установеното от експерта, не е продължително ползване/износване/изхабяване, корозия или фабричен дефект, нито неправилна експлоатация или лична намеса на собственика. Като логичен извод от тези констатации е изведено, че компресорът на помпата е блокирал поради досега му с вода и намокрянето му, което е довело до трайно увреждане и нарушаване на нормалната експлоатация именно на застрахованото имущество, за което се претендира обезщетение. </w:t>
        <w:tab/>
        <w:br/>
        <w:tab/>
        <w:t xml:space="preserve"/>
        <w:tab/>
        <w:br/>
        <w:tab/>
        <w:t xml:space="preserve"> С тези съображения е обоснован решаващият извод, че е налице настъпило застрахователно събитие по покрит от застрахователя поет риск, пораждащ за застрахователя задължение за заплащане на застрахователно обезщетение. </w:t>
        <w:tab/>
        <w:br/>
        <w:tab/>
        <w:t xml:space="preserve"/>
        <w:tab/>
        <w:br/>
        <w:tab/>
        <w:t xml:space="preserve"> Искането за допускане на касационното обжалване по поставения въпрос не следва да бъде уважено.</w:t>
        <w:tab/>
        <w:br/>
        <w:tab/>
        <w:t xml:space="preserve"/>
        <w:tab/>
        <w:br/>
        <w:tab/>
        <w:t xml:space="preserve"> Отсъства основание за преценка тълкуването от състава на апелативния съд на клаузите от ОУ към застрахователния договор „Защитен дом“, и конкретно на клаузата на т. 144, по съдържанието на изречение първо от която („Покриват се вреди от намокряне, причинени от случайна авария - повреда, спукване, избиване, пробиване или счупване на тръби и съоръжения от водопроводни, канализационни, отоплителни и климатични инсталации или на включените към тях уреди, в резултат на която се нарушава нормалната им експлоатация и става изтичане на студени, затоплени или мръсни води, които образуват продължителна водна повърхност в застрахованото помещение), действително е налице спор между страните, да е в противоречие с формирана обстойна и последователна практика на касационната инстанция по приложението на чл. 20 ЗЗД, включително и със съдебните актове, на които страната се позовава. </w:t>
        <w:tab/>
        <w:br/>
        <w:tab/>
        <w:t xml:space="preserve"/>
        <w:tab/>
        <w:br/>
        <w:tab/>
        <w:t xml:space="preserve"> Възприетият в обжалвания акт смисъл на клаузата не е в разрез с обективираните в актовете по чл. 290 ГПК разяснения, съгласно които, от изрично посочените в чл. 20 ЗЗД критерии, по които се осъществява тълкуването на договора, се извежда принципът, че меродавна е изявената, а не предполагаема воля на страните, като смисълът на думите се установява в съответствие с общоприетото им значение. При осъществяване на дейност по тълкуване се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Съдът се съобразява с изявената, а не с предполагаемата воля на страните и не може да подмени съдържанието на изявената, тъй като чрез тълкуване не може да бъде изменено договорно поето задължение или да бъдат създадени права, които страните не са уговаряли.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w:t>
        <w:tab/>
        <w:br/>
        <w:tab/>
        <w:t xml:space="preserve"/>
        <w:tab/>
        <w:br/>
        <w:tab/>
        <w:t xml:space="preserve"> В съображенията си обжалващата страна акцентира на обстоятелството за отсъствие на вреди от намокряне (1), причинени от случайна авария на тръби/съоръжения от отоплителна/климатична инсталация, в резултат на която става изтичане на води, които образуват продължителна водна повърхност в застрахованото помещение (2). </w:t>
        <w:tab/>
        <w:br/>
        <w:tab/>
        <w:t xml:space="preserve"/>
        <w:tab/>
        <w:br/>
        <w:tab/>
        <w:t xml:space="preserve"> По отношение на изискването в чл. 144 ОУ увреждането на застрахователното съоръжение да се дължи на „намокряне“ касаторът не държи сметка за установеното от експертизата, че причините за сериозната повреда - авария на съоръжението, е пробив в тялото на кондензатора и напълнянето на елементи от системата на компресора с вода, които елементи по дефиниция следва да са изолирани от нея, и че именно оводняването е довело до блокиране; че проникването на вода в компресора и смесването й с масло в системата, е компрометирало термопомпата - несъмнено установени факти, които обстойно са преценявани от въззивния състав, който е съобразил и същевременно изискваното от клаузата на ОУ обстоятелство, че намокрянето е причинено от случайна авария/повреда по смисъла на ОУ, а именно - пробиване на тялото на кондензатора. От значение са и изложените от първата инстанция съображения, възприети с потвърждаване на нейното решение, че ОУ не съдържат изискване причината за намокрянето да е резултат на външно въздействие, от външен характер. Следователно, тезата на касатора, че събитието не е застрахователно би било защитима, ако клаузите на ОУ съдържаха изискване аварията на самостоятелно застрахованото специално съоръжение да е резултат на външни сили, на външни причини, каквото съдържание процесните нямат. По делото е категорично установено, че кондензаторът, който е елемент от системата на термопомпения агрегат, представлява топлообменник, съставен от две тръби една в друга; в едната преминава фреона, а в другата вода; топлообменникът има много колена в състава си, а ситните песъчинки от водата от водопровода, независимо от наличието на филтър, са абразив, който нанася щета точно в мястото на колената на топлообменника като го пробиват.</w:t>
        <w:tab/>
        <w:br/>
        <w:tab/>
        <w:t xml:space="preserve"/>
        <w:tab/>
        <w:br/>
        <w:tab/>
        <w:t xml:space="preserve"> По поддържаното от касатора съображение, че текстът на т. 144 ОУ съдържа изискването случайната авария на тръби/съоръжения от отоплителна/климатична инсталация да причини „изтичане на води, образуващи продължителна водна повърхност в застрахованото помещение“, въззивната инстанция е изложила логичните и обосновани съображения, изведени в резултат именно на тълкуването на ОУ съобразно критериите на чл. 20 ЗЗД, като основателно не е приложила буквалистичен подход при изследване на съдържанието на т. 144 ОУ със съображенията за спецификата на застраховката. Тълкуването на т. 144 ОУ е проведено във връзка с разпоредбите на чл. 5.1 и чл. 5.3 ОУ - договорът дава комбинирано покритие както на недвижим жилищен имот, обект на застраховане по т. 5.1. от ОУ, така и на съоръжение от специален тип – вещ по т. 5.3. от ОУ. Съобразено с правилата на логиката и волята на страните е разбирането, че изискването за „изтичане на студени, затоплени или мръсни води, които образуват продължителна водна повърхност в застрахованото помещение“, може да бъде смислено и разумно относимо единствено към настъпването на риск от авария на климатични инсталации, довело до увреждане на застрахования жилищен недвижим имот, в който случай настъпилата вреда би била увреждане на жилището от намокрянето, но тази хипотеза е различна и не касае застрахованото имущество, за увреждането на което ищецът претендира застрахователно обезщетение. Касаторът изрично акцентира на наличие на „водна повърхност в застрахованото помещение“, но в процесния спор предмет на претенцията за застрахователно плащане не е „застрахованото помещение“, а монтирана движима вещ, различна от помещението (мазе), в което е поставена. Съобразен с правилата на чл. 20 ЗЗД е изводът, че аварирането на застрахованата термопомпа съставлява застрахователно събитие и реализиран застрахователен риск по смисъла на т. 4.5. и т. 4.4. от ОУ, в които е дадено определение на тези понятия; че то е покрит от полицата застрахователен риск и увреждането е реализирано застрахователно събитие</w:t>
        <w:tab/>
        <w:br/>
        <w:tab/>
        <w:t xml:space="preserve"/>
        <w:tab/>
        <w:br/>
        <w:tab/>
        <w:t xml:space="preserve"> Несъгласието на касатора с изводите в обжалвания акт за настъпило събитие по уговорен по волята на страните покрит застрахователен риск, с които е отречена тезата му в процеса, не може да послужи като предпоставка за осъществяване на факултативния касационен контрол, тъй като тълкуването на ОУ към застрахователната полица е в синхрон със съдебната практика по прилагането на чл. 20 ЗЗД. </w:t>
        <w:tab/>
        <w:br/>
        <w:tab/>
        <w:t xml:space="preserve"/>
        <w:tab/>
        <w:br/>
        <w:tab/>
        <w:t xml:space="preserve"> Ответната в касационното производство страна претендира и доказва направените разходи за адвокатска защита за изготвянето на отговора на исковата молба в размер на 1 200лв. с ДДС, която сума подлежи на присъждане.</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222 от 09.07.2025г. по в. т.д.№ 250/2025г. на Апелативен съд П.. </w:t>
        <w:tab/>
        <w:br/>
        <w:tab/>
        <w:t xml:space="preserve"/>
        <w:tab/>
        <w:br/>
        <w:tab/>
        <w:t xml:space="preserve"> Осъжда ЗАД А.“АД да заплати на С. М. Х. сумата 1 200 лв. разноски за производството.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