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№889/09.07.2015 по гр. д. №2874/2015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889</w:t>
        <w:tab/>
        <w:br/>
        <w:tab/>
        <w:t xml:space="preserve"> </w:t>
        <w:tab/>
        <w:br/>
        <w:tab/>
        <w:t xml:space="preserve">София, 09 юли 2015 г.</w:t>
        <w:tab/>
        <w:br/>
        <w:tab/>
        <w:t xml:space="preserve"> </w:t>
        <w:tab/>
        <w:br/>
        <w:tab/>
        <w:t xml:space="preserve">Върховният касационен съд, Четвърто гражданско отделение в закрито заседание на десети юни две хиляди и петнадесета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2874 по описа за 2015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34/17.02.2015 на Варненския апелативен съд по гр. д. № 614/2014, с което е отменено решение № 117/09.07.2014 на Силистренския окръжен съд по гр. д. № 290/2013, като е отхвърлен предявеният иск за заплащане на сумата 43.800, 00 лева – неустойка по чл. 34, ал. 1 от Общите условия на Договорите за продажба на електрическа енергия на [фирма], поради неправомерно прекъсване на електроснабдяването за периода 01.11.2010 г. до 01.11.2013 г. на основание чл. 92 ЗЗД.</w:t>
        <w:tab/>
        <w:br/>
        <w:tab/>
        <w:t xml:space="preserve"> </w:t>
        <w:tab/>
        <w:br/>
        <w:tab/>
        <w:t xml:space="preserve">Недоволни от решението са касаторите Р. Г. Ц. и С. Ц. Ц. от [населено място], представлявани от адв. П. И. от АК – С., които го обжалват в срок, като считат, че решението е неправилно, поради необоснованост. В изложение на основанията за допускане на касационно обжалване по чл. 280, ал. 1 ГПК жалбоподателите поддържат, че въззивният съд се е произнесъл по процесуалноправния въпрос за задълженията на съда да напътва страните с оглед вида на търсената защита при искове за обезщетение при неизпълнение по чл. 92 ЗЗД, когато констатира наличие на специални клаузи в Общите условия, съгласно които претърпени вреди не следва да се доказват и по материалноправния въпрос за отговорността на електроснабдителното предприятие за вредите от прекъсване на електроснабдяването и значението на уведомлението от потребителя, които (въпроси) са решени в противоречие с практиката на ВКС и се разрешават противоречиво от съдилищата, основания за допускане на касационно обжалване по чл. 280, ал. 1, т. 1 и 2 ГПК. Позовават се и прилагат следната съдебна практика: решение № 9/20.02.2014 на ВКС по гр. д. № 4605/2013; решение № 83/27.03.2013 на Варненския апелативен съд по т. д. № 66/2013; решение № 3/14.01.2014 на Шуменския окръжен съд по т. д. № 593/2013; решение от 11.02.2014 г. на Варненския окръжен съд по гр. д. № 3517/2013; решение № 2191/20.03.2013 на Русенския районен съд по гр. д. 3589/2013; решение № 1379/12.11.2009 на ВКС по гр. д. № 1331/2009; определение № 1009/24.09.2012 на ВКС по гр. д. № 322/2012; решение № 524/31.10.2011 на Русенския окръжен съд по гр. д. № 436/2011; решение № 81/10.09.2012 на ВКС по т. д. № 204/2012; решение № 266/18.11.2011 на Варненския апелативен съд по в. т. д. № 476/2011. </w:t>
        <w:tab/>
        <w:br/>
        <w:tab/>
        <w:t xml:space="preserve"> </w:t>
        <w:tab/>
        <w:br/>
        <w:tab/>
        <w:t xml:space="preserve">Ответникът по жалбата [фирма], представляван от юрисконсулт М. М., я оспорва като счита, че поставените въпроси не обуславят изхода на делото, както и че обжалваното решение е постановено в съответствие с практиката на ВКС, а по същество е правилно и ако се допусне до касационно обжалване, следва да бъде оставено в сила. </w:t>
        <w:tab/>
        <w:br/>
        <w:tab/>
        <w:t xml:space="preserve"> </w:t>
        <w:tab/>
        <w:br/>
        <w:tab/>
        <w:t xml:space="preserve">Върховният касационен съд, състав на Четвърто гражданско отделение, като констатира, че паричната оценка на предмета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ищците са потребители на електроенергия, като след допуснато уточнение на исковите претенции във въззивното производство, са заявили, че претендират на основание чл. 92 ЗЗД, вр. с чл. 34, ал. 1 от Общите условия сумата от 43.800 лева – обезщетение за оставането им без електрическа енергия по вина на ответното дружество за времето от 01.11.2010 г. до 01.11.2013 г., като спирането е допуснато в нарушение на разпоредбата на чл. 20, ал. 5 от Общите условия, съгласно която в случай на съдебно оспорване на основанието за прекъсване от страна на потребителя, ответникът няма право да поиска прекъсване на снабдяването с електрическа енергия по отношение на спора, като до решаване на спора, потребителят следва да заплаща текущите си задължения. Ищците поддържат, че прекъсването е било неправомерно, тъй като с влязло в сила решение № 442/14.11.2007 на Силистренския районен съд по гр. д. 944/2006 г., постановено в производство по реда на чл. 254 ГПК отм. е установено, че първата ищца не дължи сумата 800, 38 лева, представляваща неплатена електроенергия за периода месец декември 2003 г. до месец март 2004 г. и е обезсилен издадения по гр. д. № 197/2005 изпълнителен лист, поради което считат, че е отпаднало основанието за прекъсването и електрозахранването е следвало да бъде възстановено. Електроснабдяването е възстановено на 01.11.2013 г. Съдът е приел, че прекъсването на снабдяването не следва да се счита за нерегламентирано по смисъла на чл. 34, ал. 1 от Общите условия, тъй като в случая съгласно действащата редакция към 01.07.2007 г. на разпоредбата на чл. 123а ЗЕ, е предвидена възможността крайният снабдител да преустановява електрозахранването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потребената енергия, поради което е приел, че прекъсването е приложимо наред с предвидените възможности за събиране на паричното вземане. За разлика от неправомерното прекъсване по чл. 32, ал. 2 от Общите условия, регламентираната неустойка за „продължително нерегламентирано прекъсване“ по смисъла на чл. 34, ал. 1 от общите условия, касае неизпълнение на задълженията на ответника по чл. 122 ЗЕ, но дори да се приеме, че е приложима хипотезата на чл. 34, ал. 1, то се изисква отправено от потребителя и получено от електроснабдителното дружество уведомление, че електроснабдяването е прекъснато, а в случая такова е депозирано едва с молба вх. № 2314235/31.10.2013, а на следващия ден - 01.11.2013 г. електрозахранването е възстановено (по делото не са представени доказателства за уведомление по чл. 34, ал. 1 от Общите условия – жалба вх. № 302/10.03.2004 предхожда прекъсването на електрозахранването, а писмо вх. № 220381/29.07.2010 има друго съдържание). При тези данни въззивният съд е отхвърлил предявеният иск, като неоснователен. </w:t>
        <w:tab/>
        <w:br/>
        <w:tab/>
        <w:t xml:space="preserve"> </w:t>
        <w:tab/>
        <w:br/>
        <w:tab/>
        <w:t xml:space="preserve">Касационното обжалване следва да бъде допуснато, тъй като повдигнатите въпроси обуславят решението по делото и се разрешават противоречиво от съдилищата.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34/17.02.2015 на Варненския апелативен съд по гр. д. № 614/2014.</w:t>
        <w:tab/>
        <w:br/>
        <w:tab/>
        <w:t xml:space="preserve"> </w:t>
        <w:tab/>
        <w:br/>
        <w:tab/>
        <w:t xml:space="preserve">Указва на касаторите Р. Г. Ц. и С. Ц. Ц. и им предоставя възможност в едноседмичен срок от връчване на определението да внесат по сметка на Върховния касационен съд такса за разглеждане на касационната жалба в размер на 876, 00 лева като представят документ за извършения превод.</w:t>
        <w:tab/>
        <w:br/>
        <w:tab/>
        <w:t xml:space="preserve"> </w:t>
        <w:tab/>
        <w:br/>
        <w:tab/>
        <w:t xml:space="preserve">Делото да се докладва за насрочване след представянето на документ за внесената такса или изтичането на срока за това.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