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№5939/18.12.2024 по гр. д. №2124/2024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5939</w:t>
        <w:tab/>
        <w:br/>
        <w:tab/>
        <w:t xml:space="preserve"/>
        <w:tab/>
        <w:br/>
        <w:tab/>
        <w:t xml:space="preserve">гр. София,18.12.2024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единадесети декември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2124 по описа на Върховния касационен съд за 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/>
        <w:tab/>
        <w:br/>
        <w:tab/>
        <w:t xml:space="preserve">Образувано е по касационна жалба на Прокуратурата на Република България, срещу въззивно решение № 98/14.03.2024 г. постановено по възз. гр. д. № 107/2024 г. по описа на Окръжен съд - Хасково, с което е отменено решение № 242/01.08.2023 г. по гр. д. № 584/2022 г. на Районен съд - Димитровград в частта, в която е отхвърлен предявеният иск на Г. Г. Г. против Прокуратурата на Република България с правно основание чл. 2, ал. 1, т. 3 ЗОДОВ, за обезщетение за претърпени имуществени вреди от незаконно обвинение /платено адвокатско възнаграждение по ДП № 2/2015 г. по описа на СБОП-Х., Кърджали, пр. пр. №332/2015г. по описа на Специализирана прокуратура-София/, за разликата над присъдената сума от 3 000 лв. до 6 000 лв. и Прокуратурата на Република България е осъдена да заплати на ищеца допълнително сума от още 3 000 лв. Първоинстанционното решение в частта, с която Прокуратурата на Република България е осъдена да заплати на Г. Г. сумата от 3000 лв., представляваща обезщетение за претърпени имуществени вреди от неоснователно повдигнато обвинение, е влязло в сила като необжалвано. </w:t>
        <w:tab/>
        <w:br/>
        <w:tab/>
        <w:t xml:space="preserve"/>
        <w:tab/>
        <w:br/>
        <w:tab/>
        <w:t xml:space="preserve">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допустима. В нея се релевират оплаквания за неправилност на решението, поради допуснато нарушение на материалния закон - основание по чл. 281, т. 3 ГПК. Изложени са доводи, че размерът на обезщетението за имуществени вреди - заплатено адвокатско възнаграждение в наказателното производство, е прекомерен спрямо осъществената защита, като от въззивният съд не е отчетено това, че обемът на извършените процесуално следствени действия с участието на упълномощения от ищеца защитник не е голям. Искането е за отмяна на решението, и за отхвърляне на иска в разликата над 3 000 лв. до размера от 6 000 лв.</w:t>
        <w:tab/>
        <w:br/>
        <w:tab/>
        <w:t xml:space="preserve"/>
        <w:tab/>
        <w:br/>
        <w:tab/>
        <w:t xml:space="preserve">В писменото изложение по чл. 284, ал. 3, т. 1 от ГПК от страна на касатора, като правен въпрос – общо основание по чл. 280, ал. 1 от ГПК за допускане на касационното обжалване, е изведен въпроса: „При определяне размера на обезщетението за имуществени вреди, представляващи платено адвокатско възнаграждение, следва ли съдът да извърши преценка положил ли е ищецът дължимата грижа при уговарянето на адвокатското възнаграждение с оглед вида и тежестта на обвинението, интензитета на приложената процесуална принуда и очакваните усилия и труд, които адвокатът предстои да положи при осъществяването на защитата, както и за установяване наличието или отсъствието на причинна връзка между незаконното обвинение и претендираната имуществена вреда при определяне размера на обезщетението?“. По поставения въпрос се сочи наличие на основание за допускане на касационното обжалване по чл. 280, ал. 1, т. 1 от ГПК. Твърди се, че даденото от въззивния съд разрешение е в противоречие със задължителната съдебна практика - ТР 1/2017 от 11.12.2018 г. на ОСГК на ВКС.</w:t>
        <w:tab/>
        <w:br/>
        <w:tab/>
        <w:t xml:space="preserve"/>
        <w:tab/>
        <w:br/>
        <w:tab/>
        <w:t xml:space="preserve">Ответникът по жалбата Г. Г. Г., в отговора на касационната жалба излага становище и съображения, че не са налице основания за допускане на касационното обжалване, както и за неоснователност на жалбата. Претендира присъждане на разноски.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280, ал. 1 ГПК за допускане на касационно обжалване на въззивното решение, Върховният касационен съд съобрази следното:</w:t>
        <w:tab/>
        <w:br/>
        <w:tab/>
        <w:t xml:space="preserve"/>
        <w:tab/>
        <w:br/>
        <w:tab/>
        <w:t xml:space="preserve">С обжалваното решение въззивната инстанция е приела, че е осъществен фактическият състав на чл. 2, ал. 1, т. 3 ЗОДОВ за ангажиране отговорността на прокуратурата за претърпени от ищеца имуществени вреди от незаконно обвинение за извършено престъпление. Посочено е, че на 05.08.2015 г. е образувано ДП № 2/2015 г. по описа на Сектор “БОП“ -Х., пр. пр. № 332/2015 г. на Специализираната прокуратура, по което спрямо Г. Г. Г. и други митнически служители на ГКПП “Капитан Андреево“ било повдигнато обвинение за престъпление по чл.321, ал.3, пр.2 и пр.4, т.2, вр. ал.2 от НК. С постановление от 14.12.2015 г. спрямо ищеца била взета мярка за неотклонение „парична гаранция“ в размер на 5000 лв. В последствие, с постановление от 13.06.2017 г., ищецът бил привлечен като обвиняем по прецизирано обвинение, по същото досъдебно производство за това, че в периода месец март 2015 г. до 13.12.2015 г. и на територията на ГКПП “Капитан Андреево“ заедно с други лица, участвал в организирана престъпна група - структурирано трайно сдружение от повече от три лица с цел да върши престъпления по чл.301 ал.1 от НК, като групата е създадена с користна цел и в нея участва като длъжностно лице-митнически инспектор на Митнически пункт „Капитан Андреево“ в митница С. при Агенция „Митници“ - престъпление по чл.321 ал.3 пр.2 и пр.4 т.2 вр. ал.2 от НК. С постановление от 21.03.2019 г. на прокурор при Специализирана прокуратура, влязло в сила на 20.06.2019 г., воденото срещу ищеца наказателно производство било прекратено поради наличието на прекратителното основание чл.243 ал.1 т.2 от НПК. </w:t>
        <w:tab/>
        <w:br/>
        <w:tab/>
        <w:t xml:space="preserve"/>
        <w:tab/>
        <w:br/>
        <w:tab/>
        <w:t xml:space="preserve">Въззивният съд е посочил, че в досъдебното производство ищецът е бил представляван от адвокат. Обсъдил е представените по делото два договора за процесуално представителство, сключени между ищеца и адвокат Г. Р. Георгиева от АК-Х., като е приел за установено че Г. е заплатил на адвоката, адвокатско възнаграждение в размер на общо 6 000 лв., от които на 14.12.2015 г. - сума в размер на 5000 лв. и на 13.06.2017 г.- сума в размер на 1000 лв.</w:t>
        <w:tab/>
        <w:br/>
        <w:tab/>
        <w:t xml:space="preserve"/>
        <w:tab/>
        <w:br/>
        <w:tab/>
        <w:t xml:space="preserve">За да уважи иска в разликата над присъдения от първоинстнционния съд размер от 3000 лв. до пълния предявен размер от 6000 лв., въззивният съд е приел, за неоснователно възражението на ответника за прекомерност на адвокатското възнаграждение, платено от ищеца в хода на наказателния процес и е намерил това възнаграждение за съответно на извършена от адвоката правна услуга. Посочено е, че делото е било с фактическа и правна сложност, предвид големия обем и характер на събрания доказателствен материал /72 тома на досъдебното производство/; продължителността на производство - почти четири години; големия брой на обвиняемите, освен ищеца; множеството пътувания на адвоката до [населено място] където се е намирало делото; отделеното време за запознаване със събраните доказателства; участието в различни процесуално следствени действия; явяване в производство пред съда по реда на чл.69 ал.1 от НПК. Според въззивния състав изложените обстоятелства обуславяли голям обем работа на адвоката в изпълнение на договорите за правна защита и съдействие, поради което и платеното адвокатско възнаграждение, макар и да надхвърляло минималните размери, съгласно Наредба № 1 от 09.07.2004 г. за минималните размери на адвокатските възнаграждения, било съответно на обичайния размер на адвокатски хонорар, предвид конкретиката на наказателното дело.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 следното:</w:t>
        <w:tab/>
        <w:br/>
        <w:tab/>
        <w:t xml:space="preserve"/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закона, както и за развитието на правото. Съгласно разпоредбата на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Поставеният от касатора правен въпрос, обуславя обжалваното решение, но не е разрешен в противоречие, а в съответствие със задължителната практика на ВКС. Съгласно даденото с Тълкувателно решение № 1 от 11.12.2018 г. по тълк. дело № 1/2017 г на ОСГК на ВКС правно разрешение, при иск по чл. 2, ал. 1 ЗОДОВ съдът може да определи обезщетението за имуществени вреди, съставляващи адвокатско възнаграждение, в размер, по-малък от платения в наказателния процес. Посочено е, че изразходваните средства за адвокатско възнаграждение в наказателното производство, приключило с оправдателна присъда или прекратено на основанията, посочени в чл.2, ал.1 ЗОДОВ, са имуществена вреда за лицето, подложено на неоснователна наказателна репресия, тъй като то има право на адвокатска защита във всеки стадий на това производство. Когато ответникът възрази, че изплатеното в наказателното производство адвокатско възнаграждение е прекомерно съобразно действителната правна и фактическа сложност на наказателното дело, в правомощията на съда по иска за обезщетение за вреди е да изследва дали незаконно обвиненият е положил дължимата грижа при уговарянето на адвокатското възнаграждение с оглед вида и тежестта на обвинението, интензитета на приложената процесуална принуда и очакваните усилия и труд, които адвокатът предстои да положи при осъществяването на защитата. В случай, че уговореното адвокатско възнаграждение надвишава съществено разумния и обичаен размер на дължимото възнаграждение, изплатеното в повече няма за причина незаконното обвинение и не е необходима последица от него. То остава в тежест на неположилия дължимата грижа пострадал, тъй като е в причинна връзка с неговото поведение. За платеното в повече държавата не дължи обезщетение. Въззивният съд не се е отклонил от тези правни разрешения. Съдът не е отрекъл възможността платеното в наказателния процес възнаграждение за адвокат да бъде намалено. Видно от въззивното решение, като инстанция по съществото на материалноправния спор, въззивният съд е обсъдил всички относими доказателства и правнорелевантни факти и е изложил ясни мотиви защо счита, че заплатените от Г. адвокатски възнаграждения в наказателното производство не са прекомерни, а адекватни на свършената работа, с оглед на фактическата и правна сложност на делото. Несъгласието на касатора с изложените от съда мотиви не е основание за допускане на касационно обжалване, респективно в производството по чл. 288 ГПК не може да се изследва въпроса правилно ли, въз основа на доказателствата по делото, въззивният съд е направил определени доказателствени изводи.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не е налице основанието по чл. 280, ал. 1, т. 1 ГПК за допускане до касация на въззивното решението.</w:t>
        <w:tab/>
        <w:br/>
        <w:tab/>
        <w:t xml:space="preserve"/>
        <w:tab/>
        <w:br/>
        <w:tab/>
        <w:t xml:space="preserve">При този изхода на делото, касатора следва да заплати на ответника по жалбата разноски за настоящата инстанция в размер 1000 лв. Искането за присъждането им е заявено своевременно с отговора на касационната жалба, договореното адвокатско възнаграждение е в размер 1000 лв. – съгласно договора за правна защита и съдействие, като същото е реално изплатено, съобразно посоченото в договора.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98/14.03.2024 г. постановено по възз. гр. д. № 107/2024 г. по описа на Окръжен съд - Хасково.</w:t>
        <w:tab/>
        <w:br/>
        <w:tab/>
        <w:t xml:space="preserve"/>
        <w:tab/>
        <w:br/>
        <w:tab/>
        <w:t xml:space="preserve">ОСЪЖДА Прокуратура на Република България да заплати на Г. Г. Г., с ЕГН [ЕГН], сумата 1000 лв. - разноски за касационното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