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№458/21.06.2023 по ч. търг. д. №2725/2022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458</w:t>
        <w:tab/>
        <w:br/>
        <w:tab/>
        <w:t xml:space="preserve"/>
        <w:tab/>
        <w:br/>
        <w:tab/>
        <w:t xml:space="preserve"> [населено място], 21.06.2023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четиринадесети юни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изслуша докладваното от съдия Галина Иванова ч. т.д. № 2725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от ГПК. </w:t>
        <w:tab/>
        <w:br/>
        <w:tab/>
        <w:t xml:space="preserve"/>
        <w:tab/>
        <w:br/>
        <w:tab/>
        <w:t xml:space="preserve">Постъпила е молба от „ДЗИ – Общо застраховане“ ЕАД чрез адв. М. Д. вх. № 624 от 19.01.2023 г. за допълване в частта за разноските на определение №3 от 06.01.2023 г. по ч. т.д. 2725/22 г., ВКС, II ТО, с което е потвърдено определение № 247 от 11.05.2021 г. по т. д. 1879/20 г. на ВКС. </w:t>
        <w:tab/>
        <w:br/>
        <w:tab/>
        <w:t xml:space="preserve"/>
        <w:tab/>
        <w:br/>
        <w:tab/>
        <w:t xml:space="preserve">Посочено е, че на жалбоподателя се дължат разноски, на основание чл. 78, ал. 3 от ГПК, поради неоснователност на частната жалба. Сочи, че с молба от 13.12.2022 г. са представени доказателства за сторените разноски за частното производство, както и списък с разноски по реда на чл. 80 от ГПК. </w:t>
        <w:tab/>
        <w:br/>
        <w:tab/>
        <w:t xml:space="preserve"/>
        <w:tab/>
        <w:br/>
        <w:tab/>
        <w:t xml:space="preserve">Моли да се присъдят разноски. </w:t>
        <w:tab/>
        <w:br/>
        <w:tab/>
        <w:t xml:space="preserve"/>
        <w:tab/>
        <w:br/>
        <w:tab/>
        <w:t xml:space="preserve">Ответниците по молбата Д. С. М., лично и като наследник на С. Й. М. и С. С. Й., като наследник на С. Й. М. чрез адв. Николай К., са подали отговор, като сочат, че е направено възражение за прекомерност. Допълнение можело да се направи, само ако съдът не се е произнесъл по искането. Случаят не бил такъв. Съдът бил разрешил правния въпрос относно разноските. Освен това счита, че представеното “допълнително споразумение“ не представлява договор за правна защита и съдействие.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С определение № 3 от 06.01.2023 г. по настоящето дело е потвърдено определение на ВКС, II ТО по т. д. 1879/20 г., с което е оставена без разглеждане насрещна касационна жалба. Прието е, че насрещната касационна жалба е недопустима, тъй като с нея се иска от всеки от касаторите – ищци, допълнително присъждане на обезщетение за неимуществени вреди. С обжалваното определение съдът не се е произнесъл по дължимостта на разноските в частното производство. </w:t>
        <w:tab/>
        <w:br/>
        <w:tab/>
        <w:t xml:space="preserve"/>
        <w:tab/>
        <w:br/>
        <w:tab/>
        <w:t xml:space="preserve">С решение № 50 004 от 27.04.2023 г. по т. д. 1879/20 г. ВКС, II ТО касационната инстанция се е произнесла по отговорността за разноски, направени в рамките на това производство, като не е включил направените разноски в частното производство по ч. т.д. 2725/22 г., ВКС, II ТО. На основание чл. 78, ал. 3 от ГПК, съдът е приел, че пред ВКС са сторени разноски от 5 531 лв, от които 5 106 лв с ДДС, заплатено адвокатско възнаграждение по банков пъти държавна такса 425 лв. </w:t>
        <w:tab/>
        <w:br/>
        <w:tab/>
        <w:t xml:space="preserve"/>
        <w:tab/>
        <w:br/>
        <w:tab/>
        <w:t xml:space="preserve">Настоящият съдебен състав, постановил определение в частното производство, също не се е произнесъл по дължимостта на така сторените разноски, при определяне на отговорността за разноски в процеса, като цяло. </w:t>
        <w:tab/>
        <w:br/>
        <w:tab/>
        <w:t xml:space="preserve"/>
        <w:tab/>
        <w:br/>
        <w:tab/>
        <w:t xml:space="preserve">Следователно искането за допълване на определението по настоящето дело е допустимо. </w:t>
        <w:tab/>
        <w:br/>
        <w:tab/>
        <w:t xml:space="preserve"/>
        <w:tab/>
        <w:br/>
        <w:tab/>
        <w:t xml:space="preserve">Видно от данните по делото, молителят е депозирал молба на 13.12.2022 г., с която е представил доказателства за направени разноски във връзка с частното производство. В посочения списък е включен разход от 1 320 лв с ДДС. Представени са и доказателства за извършване на разноските, фактура, преводно нареждане и допълнително споразумение. От тези доказателства се установяват сторените разноски то 1 320 лв, заплатено възнаграждение във връзка с частното производство по ч. т.д. 2725/22 г. </w:t>
        <w:tab/>
        <w:br/>
        <w:tab/>
        <w:t xml:space="preserve"/>
        <w:tab/>
        <w:br/>
        <w:tab/>
        <w:t xml:space="preserve">С оглед направеното възражение за прекомерност на заплатеното адвокатско възнаграждение от ответника по частната жалба, на основание чл. 78, ал. 5 от ГПК, ще следва да се приеме, че е основателно. Сторени са разноски от 1 320 лв. Предвид характера на производството и липса на правна и фактическа сложност на делото, следва да се приеме, че възражението за прекомерност е основателно. На основание чл. 9 вр. чл. 11 от Наредба № 1 за минималните размери на адвокатските възнаграждения следва да се определи възнаграждението в размер на 400 лв с ДДС.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 България ОПРЕДЕЛИДОПЪЛВА, на основание чл. 248 от ГПК, определение № 3 от 06.01.2023 г. по ч. т.д. 2725/22 г., по описа на ВКС, II ТО като </w:t>
        <w:tab/>
        <w:br/>
        <w:tab/>
        <w:t xml:space="preserve"/>
        <w:tab/>
        <w:br/>
        <w:tab/>
        <w:t xml:space="preserve">ОСЪЖДА Д. С. М., ЕГН [ЕГН] и С. С. Й., ЕГН [ЕГН] да заплатят на „ДЗИ Общо застраховане“ АД сумата от 400 лв, на основание чл. 78, ал. 3 от ГПК.</w:t>
        <w:tab/>
        <w:br/>
        <w:tab/>
        <w:t xml:space="preserve"/>
        <w:tab/>
        <w:br/>
        <w:tab/>
        <w:t xml:space="preserve">ОСТАВЯ БЕЗ УВАЖЕНИЕ искането в останалата част.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