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Становище на КЗЛД относно искане с вх. № 377/20.03.2008 год. Министъра на регионалното развитие и благоустройството Асен Гагаузов за становище от Комисията за защита на личните данни по въпроси, касаещи приложението на Закона за защита на личните дан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СТАНОВИЩЕ</w:t>
        <w:tab/>
        <w:br/>
        <w:tab/>
        <w:t xml:space="preserve">НА КОМИСИЯТА ЗЗД ЗАЩИТА НА ЛИЧНИТЕ ДАННИ</w:t>
        <w:tab/>
        <w:br/>
        <w:tab/>
        <w:t xml:space="preserve">ОТНОСНО: Искане с вх. № 377/20.03.2008 год. Министъра на регионалното развитие и благоустройството Асен Гагаузов за становище от Комисията за защита на личните данни по въпроси, касаещи приложението на Закона за защита на личните данни във връзка с предоставянето на постоянен достъп до Национална база данни „Население” на Национална следствена служба и окръжните следствени служби.</w:t>
        <w:tab/>
        <w:br/>
        <w:tab/>
        <w:t xml:space="preserve">Комисията за защита на личните данни (КЗЛД) на редовно открито заседание, проведено на 03.04.2008 год. (Протокол № 10), разгледа искане с вх. № 377/20.03.2008 год. от Министъра на регионалното развитие и благоустройството Асен Гагаузов, с което се обръща към Комисията за защита на личните данни (КЗЛД) за становище на основание чл.10, ал.1, т.4 от Закона за защита на личните данни (ЗЗЛД) и чл.113 от Закона за гражданската регистрация (ЗГР) във връзка с предоставяне на достъп на Националната следствена служба и окръжните следствени служби до Национална база данни „Население” (администрирана от Главна дирекция „ГРАО” на МРРБ).</w:t>
        <w:tab/>
        <w:br/>
        <w:tab/>
        <w:t xml:space="preserve">В искането подробно са изброени нормативни основания, относими към предоставянето на достъп до националните информационни системи и съответните правомощия на следствените органи от системата на съдебната власт: чл.106, ал.1, т.2 от ЗГР, чл.215 и чл.385, ал.1 от Закона за съдебната власт (ЗСВ), както и статута на НСС, съответно окръжните следствени служби, които са юридически лица на бюджетна издръжка, чието представителство се осъществява от техните директори (чл.148, ал.1, чл.150, т.1, чл.151, ал.1 и чл.153, т.1 от ЗСВ).</w:t>
        <w:tab/>
        <w:br/>
        <w:tab/>
        <w:t xml:space="preserve">В заключение е поставен въпросът при изготвяне на едно бъдещо Споразумение за достъп до Национална база данни „Население” следва ли Споразумението да бъде подписано веднъж между министъра на регионалното развитие и благоустройството и директора на НСС и втори път поотделно да се подпишат от 28 Споразумения за достъп до НБД „Население” между министъра на регионалното развитие и благоустройството и всеки от двадесет и осемте директори на окръжни следствени служби.</w:t>
        <w:tab/>
        <w:br/>
        <w:tab/>
        <w:t xml:space="preserve">По така поставения въпрос е необходимо да бъде анализиран статута на следствените служби относно качеството им на администратори на лични данни, съгласно легалната дефиниция, посочена в чл.3 от ЗЗЛД. По смисъла на посочената законова норма НСС и окръжните следствени служби се явяват администратори на лични данни. Те са отделни юридически лица на бюджетна издръжка (чл.149, ал.1 и чл.151от ЗСВ) и като такива са вписани в регистъра на администраторите на лични данни и на водените от тях регистри. От друга страна, в ЗСВ е регламентирана относителна самостоятелност на окръжните следствени служби. Съгласно чл. 150, т.1 и т.5 от ЗСВ в правомощията на директора на НСС е осъществяването на организационно, административно и методическо ръководство на следователите и служителите от Националната следствена служба и окръжните следствени служби, както и координация дейността на следствените служби при разследването и взаимодействието им с други държавни органи. Следователно за сключването на Споразумение за предоставяне на достъп до НБД „Население” е необходимоСпоразумението да бъде сключено между министъра на регионалното развитие и благоустройството и директора на НСС предвид предоставените му със закон правомощия.</w:t>
        <w:tab/>
        <w:br/>
        <w:tab/>
        <w:t xml:space="preserve">С оглед правомощията на КЗЛД, съгласно чл.10, ал.1, т.1 от ЗЗЛД за осъществяване на цялостен контрол за спазването на нормативните актове в областта на защитата на лични данни е препоръчително да се представи в Комисията проект на Споразумението между МРРБ и НСС за предоставяне на достъп до Национална база данни „Население”.</w:t>
        <w:tab/>
        <w:br/>
        <w:tab/>
        <w:t xml:space="preserve">Във връзка с гореизложеното и на основание чл. 10, ал.1, т.4 от ЗЗЛД Комисията за защита на личните данни изразява следното</w:t>
        <w:tab/>
        <w:br/>
        <w:tab/>
        <w:t xml:space="preserve">СТАНОВИЩЕ:</w:t>
        <w:tab/>
        <w:br/>
        <w:tab/>
        <w:t xml:space="preserve">За сключването на Споразумение за предоставяне на достъп до НБД „Население” е необходимо Споразумението да бъде сключено между министъра на регионалното развитие и благоустройството и директора на НСС предвид предоставените му със Закона за съдебната власт правомощия.</w:t>
        <w:tab/>
        <w:br/>
        <w:tab/>
        <w:t xml:space="preserve">Съгласно чл.10, ал.1, т.1 от ЗЗЛД Комисията има правомощие да анализира и осъществява цялостен контрол за спазването на нормативните актове в областта на защитата на лични данни, във връзка с което е препоръчително да се представи в Комисията проект на Споразумението между Министерство на регионалното развитие и благоустройството и Национална следствена служба за предоставяне на достъп до Национална база данни „Население”.</w:t>
        <w:tab/>
        <w:br/>
        <w:tab/>
        <w:t xml:space="preserve">ПРЕДСЕДАТЕЛ:</w:t>
        <w:tab/>
        <w:br/>
        <w:tab/>
        <w:t xml:space="preserve">Венета Шопова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