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№1706/19.06.2023 по гр. д. №1145/2023 на ВКС, ГК, IV г.о., докладвано от съдия Веска Райчева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1О П Р Е Д Е Л Е Н И Е</w:t>
        <w:tab/>
        <w:br/>
        <w:tab/>
        <w:t xml:space="preserve"/>
        <w:tab/>
        <w:br/>
        <w:tab/>
        <w:t xml:space="preserve">№ 1706</w:t>
        <w:tab/>
        <w:br/>
        <w:tab/>
        <w:t xml:space="preserve"/>
        <w:tab/>
        <w:br/>
        <w:tab/>
        <w:t xml:space="preserve">гр.София, </w:t>
        <w:tab/>
        <w:br/>
        <w:tab/>
        <w:t xml:space="preserve"/>
        <w:tab/>
        <w:br/>
        <w:tab/>
        <w:t xml:space="preserve">19.06.2023 г.</w:t>
        <w:tab/>
        <w:br/>
        <w:tab/>
        <w:t xml:space="preserve"/>
        <w:tab/>
        <w:br/>
        <w:tab/>
        <w:t xml:space="preserve">Върховен касационен съд на РБ, четвърто гражданско отделение, в закрито заседание на тринадесети юни две хиляди двадесет и трета година в състав:</w:t>
        <w:tab/>
        <w:br/>
        <w:tab/>
        <w:t xml:space="preserve"/>
        <w:tab/>
        <w:br/>
        <w:tab/>
        <w:t xml:space="preserve"> Председател: ВЕСКА РАЙЧЕВА</w:t>
        <w:tab/>
        <w:br/>
        <w:tab/>
        <w:t xml:space="preserve"/>
        <w:tab/>
        <w:br/>
        <w:tab/>
        <w:t xml:space="preserve"> Членове: ГЕНИКА МИХАЙЛОВА</w:t>
        <w:tab/>
        <w:br/>
        <w:tab/>
        <w:t xml:space="preserve"/>
        <w:tab/>
        <w:br/>
        <w:tab/>
        <w:t xml:space="preserve"> АНЕЛИЯ ЦАНОВА</w:t>
        <w:tab/>
        <w:br/>
        <w:tab/>
        <w:t xml:space="preserve"/>
        <w:tab/>
        <w:br/>
        <w:tab/>
        <w:t xml:space="preserve">като разгледа докладваното от съдията Райчева гр. д. № 1145 по описа за 2023 год. и за да се произнесе, взе предвид следното:</w:t>
        <w:tab/>
        <w:br/>
        <w:tab/>
        <w:t xml:space="preserve"/>
        <w:tab/>
        <w:br/>
        <w:tab/>
        <w:t xml:space="preserve">Производството е по чл. 288 ГПК</w:t>
        <w:tab/>
        <w:br/>
        <w:tab/>
        <w:t xml:space="preserve"/>
        <w:tab/>
        <w:br/>
        <w:tab/>
        <w:t xml:space="preserve">Делото е образувано по повод касационна жалба срещу решение № 846 от 08.06.2022 г. по в. гр. д. № 2819/2021 г. на АС - София, с което предявените искове по чл. 59 ЗЗД вр. чл. 86 ЗЗД са отхвърлени.</w:t>
        <w:tab/>
        <w:br/>
        <w:tab/>
        <w:t xml:space="preserve"/>
        <w:tab/>
        <w:br/>
        <w:tab/>
        <w:t xml:space="preserve">Жалбоподателят „ПИ ЕНД ДИ СТРОЙ“ ООД, чрез процесуалния си представител, излага съображения за допускане на касационното обжалване, тъй като с въззивното решение е дадено разрешение на правни въпроси в противоречие с практиката на ВКС и които са от значение за точното приложение на закона и развитие на правото.</w:t>
        <w:tab/>
        <w:br/>
        <w:tab/>
        <w:t xml:space="preserve"/>
        <w:tab/>
        <w:br/>
        <w:tab/>
        <w:t xml:space="preserve">Ответникът – община Радомир, чрез процесуалния си представител, излага съображения за липса на предпоставките за допускане на касационно обжалване на въззивното решение.</w:t>
        <w:tab/>
        <w:br/>
        <w:tab/>
        <w:t xml:space="preserve"/>
        <w:tab/>
        <w:br/>
        <w:tab/>
        <w:t xml:space="preserve">Върховният касационен съд, състав на четвърто г. о., като направи преценка за наличие на предпоставките на чл. 280 ГПК, приема за установено следното:</w:t>
        <w:tab/>
        <w:br/>
        <w:tab/>
        <w:t xml:space="preserve"/>
        <w:tab/>
        <w:br/>
        <w:tab/>
        <w:t xml:space="preserve">Въззивният съд, като е потвърдил първоинстанционното решение, е отхвърлил претенцията на „ПИ ЕНД ДИ СТРОЙ“ ООД за осъждане на община Радомир да заплати на основание чл. 59 ЗЗД сума в размер на 180 000 лева, обезщетение за времето от 11.01.18 г. – до 11.01.20 г., през което не е почистила от имот на ищеца 35 броя „ББ кубове“ (бетонни съдове за съхраняване на химически вещества), съдържащи опасни отпадъци, ведно със законната лихва върху сумата от исковата молба до окончателното й изплащане; 2) на осн. чл. 86 ЗЗД сумата 21 771, 73 лв. – обезщетение за забава в размер на законната лихва за периода от 12.01.2018г. – деня следващ писмената покана, до датата на предявяване на иска – 28.08.2020г.</w:t>
        <w:tab/>
        <w:br/>
        <w:tab/>
        <w:t xml:space="preserve"/>
        <w:tab/>
        <w:br/>
        <w:tab/>
        <w:t xml:space="preserve">Установено е, че ищецът „Пи Енд Ди Строй“ ООД е собственик на недвижим имот в землището на [населено място], м. „Е.“, местността „З. М.“, съставляващ имот № [№], с площ от 32.221 дка, придобит чрез възлагане с постановление по чл. 717з от ТЗ от 29.02.2012 г. на Окръжен съд Перник, при извършена продан по т. д. № 653/1996 г. - делото по производство по несъстоятелност на „Радомир метал инженеринг ЕООД. Установено е, че към момента на придобиване на собствеността върху недвижимия имот, в него са разположени 35 броя контейнери за съхранение на опасни отпадъци „ББ Кубове, които заемат не повече от 150-300 кв. м., обособени в края на имота и заградени с ограда и достъпа до тях може да става без да се ограничава ползването на целия имот. </w:t>
        <w:tab/>
        <w:br/>
        <w:tab/>
        <w:t xml:space="preserve"/>
        <w:tab/>
        <w:br/>
        <w:tab/>
        <w:t xml:space="preserve">Констатирано е от представено доказателство – удостоверение от „БАЛБОК инженеринг” АД, изх. No ВА-92-ЮД/0111/24.03.21 г., че дружеството „БАЛБОК инженеринг” АД е специализирано за производство на лицензирана опаковка за опасни отпадъци. Съдът е приел за недоказано обаче твърдението на ищеца, че въз основа на сключен договор между „БАЛБОК Инженеринг АД и община Радомир „БАЛБОК Инженеринг АД е предало на общината запълнени с негодни пестициди - контейнери „ББ кубове – общо 35 броя, в имота на ищеца /още преди закупуването му от него/, тъй като такъв договор не е представен по делото, а освен това в писмо изходящо от „БАЛБОК ИнженерингАД и приложено по делото е удостоверено, че дружеството не е предавало отпадъци на община Радомир и община Радомир не е приемала за съхранение негови отпадъци в контейнери „ББ куб.</w:t>
        <w:tab/>
        <w:br/>
        <w:tab/>
        <w:t xml:space="preserve"/>
        <w:tab/>
        <w:br/>
        <w:tab/>
        <w:t xml:space="preserve">Установено е, че в началото на 2018 г. кметът на община Радомир е уведомен с писмо от ищеца, с искане за премахването на „ББ кубове“ с опасни отпадъци от имота на ищеца, след което е отправена до община Радомир писмена покана (Вх. № АО - 48-00-20/10.01.2018 г.), с която общината е поканена да премахне от имота тези опасни отпадъци в 14- дневен срок, като в противен случай е посочено, че се отправя искане за обезщетение за лишаване от правото на ползване върху имота в размер на 5 000 лева месечно. </w:t>
        <w:tab/>
        <w:br/>
        <w:tab/>
        <w:t xml:space="preserve"/>
        <w:tab/>
        <w:br/>
        <w:tab/>
        <w:t xml:space="preserve">Констатирано е, че в началото на 2020 г. РИОСВ – Перник е уведомена с писмо от ищеца, с искане за премахването на „ББ кубове“ от собствения му имот и с отговор на РИОСВ изх. № 26-00-698/1/05.05.2020 г., последната сочи, че не е компетентна да реши поставените проблеми, за което следва въпросът да се отнесе към община Радомир.</w:t>
        <w:tab/>
        <w:br/>
        <w:tab/>
        <w:t xml:space="preserve"/>
        <w:tab/>
        <w:br/>
        <w:tab/>
        <w:t xml:space="preserve">Съдът е приел, че липсват доказателства за съдържанието на контейнерите и дали в тях се съдържа опасно вещество, поради което не може да се установи и чие е задължението за премахването им.</w:t>
        <w:tab/>
        <w:br/>
        <w:tab/>
        <w:t xml:space="preserve"/>
        <w:tab/>
        <w:br/>
        <w:tab/>
        <w:t xml:space="preserve">Прието е, че ответната община не е праводател на ищеца, нито е доказано, че без да е била собственик на земята, общината да е била неин ползувател и да е осъществявала складиране на опасни отпадъци.</w:t>
        <w:tab/>
        <w:br/>
        <w:tab/>
        <w:t xml:space="preserve"/>
        <w:tab/>
        <w:br/>
        <w:tab/>
        <w:t xml:space="preserve">Съдът е счел, че ищецът е задълженото лице да премахне процесния отпадък съгласно чл. 5, ал. 1 и чл. 6 от ЗУО (отменен 13.07.2012 г.), съответно - чл. 54, т. 1 и чл. 55 от ЗУО /в сила от 13.07.2012 г./, във вр. с § 1, т. 29 и т. 30 от ДР на ЗУО , доколкото притежатели на отпадъци са причинителите на отпадъци, както и лицата, в чието владение се намират те, а притежателите на отпадъци ги предоставят за събиране, транспортиране, оползотворяване или обезвреждане на лица, които имат право да извършват съответните дейности, или ги оползотворяват и/или обезвреждат сами в съответствие с този закон. Ищецът е бил уведомен, че фирмата, притежаваща разрешение от МОСВ по чл. 37 от ЗУО (отменен13.07.2012 г.) и извършващи дейности с отпадъци, съгласно приложение No 1 към чл. 5 от Наредба No 3 от 01.04.2004 г. за класификация на отпадъците е БАЛБОК Инженеринг АД, а той като притежател на отпадъци по смисъла на чл. 5, ал. 1от ЗУО /отм./ и § 1, т. 29от ДР на ЗУО /тъй като тези отпадъци се намират в негово владение/ е следвало да предприеме действия по обезвреждането им. Посочил е също така, че дори и да се приеме, че е налице обедняване на ищеца от неползването на имота, то това неползване не е в причинна връзка с поведение на ответника така, както е изложено в исковата молба, за да се ангажира отговорността му за заплащане на обезщетение</w:t>
        <w:tab/>
        <w:br/>
        <w:tab/>
        <w:t xml:space="preserve"/>
        <w:tab/>
        <w:br/>
        <w:tab/>
        <w:t xml:space="preserve">Въззивният съд е приел, че няма доказателства за статута на имота и вероятността ищецът да го използва съобразно заявените инвестиционни намерения, поради което и не се доказва обедняването на ищеца и наличието на връзка между двете състояния (на обогатяване и обедняване).</w:t>
        <w:tab/>
        <w:br/>
        <w:tab/>
        <w:t xml:space="preserve"/>
        <w:tab/>
        <w:br/>
        <w:tab/>
        <w:t xml:space="preserve">В изложението си по чл. 284, ал. 3 ГПК жалбоподателят „ПИ ЕНД ДИ СТРОЙ“ ООД, чрез процесуалния си представител поддържа, че в решението е даден отговор на правни въпроси от значение за спора: дължи ли се обезщетение за лишаване от право на ползване на целия недвижим имот на основание чл. 59 ЗЗД, когато ползването само на част от имота е фактическо затруднено, но е създадена опасност за живота и здравето на хората при ползване на имота, чия е отговорността за освобождаването от опасни отпадъци, при положение че едно лице е причинител на отпадъка по смисъла на § 1, т. 30 Закона за управление на отпадъците, а различно лице е притежател по смисъла на § 1, т. 29 ЗУО и налице ли е хипотезата на чл. 59 ЗЗД когато едно лице се е обогатило, като е спестило разходи, а друго лице е обедняло, тъй като не е реализирал приходи от имота. Поддържа, че са налице основания по чл. 280, ал. 1, т. 1 и 3 ГПК за допускане на касационно обжалване.</w:t>
        <w:tab/>
        <w:br/>
        <w:tab/>
        <w:t xml:space="preserve"/>
        <w:tab/>
        <w:br/>
        <w:tab/>
        <w:t xml:space="preserve"> Настоящият състав намира, че касационно обжалване не следва да бъде допуснато по формулираните от жалбоподателя въпроси и на сочените основания. Въззивното решение постановено в съответствие с практиката на ВКС изразена и в решение от 20.06.2012 г. по гр. дело № 1411/2010, ІV г. о., решение от 23.01.2015 г. по гр. дело № 2858/2014, ІІІ г. о. и решение от 04.03.2014 г. по гр. д. № 30/2013 г., ВКС, І г. о. на ВКС, в която е разяснено, че всяко владение без основание води до обогатяване за владелеца /държателя/ за сметка на собственика, поради което се дължи обезщетение по силата на чл. 59, ал. 1 ЗЗД, като фактическата власт може да се упражнява чрез различни действия, включително чрез поставяне на вещи или застрояване на имота на собственика, което е възможно да се извършва лично от владелеца /държател/ или чрез трето лице. Тази практика е в съответствие и с Постановление № 1/28.05.1979 г. на Пленума на ВС, в което е прието, че обогатяване е налице не само при увеличаване имуществото на едно лице, но и когато са му спестени средства за сметка на имуществото на друго лице, като такъв е случаят, когато собственикът е лишен от ползването на имота си, а друго лице го ползва без основание. В посочените решение е разяснено, че е ирелевантно е обстоятелството, че ответникът не е развивал дейност и не е реализирал приходи от имота, ако е установено, че ответникът ползва имота без правно основание и отговорността му да обезщети собственика се изразява в спестен от него наем, които би плащал за ползване на имота, като обедняването на собственика и обогатяването на ползувателя /държател са една и съща сума, измерваща се в пазарен наем за процесния имот, които би получил за спорния период. В настоящия случай не е установено, че ответната община е ползвала процесния недвижим имот собственост на ищеца – жалбоподател и именно поради това исковата му претенция е отхвърлена.</w:t>
        <w:tab/>
        <w:br/>
        <w:tab/>
        <w:t xml:space="preserve"/>
        <w:tab/>
        <w:br/>
        <w:tab/>
        <w:t xml:space="preserve">Що се касае до въпроса чия е отговорността за освобождаването от опасни отпадъци, при положение че едно лице е причинител на отпадъка по смисъла на § 1, т. 30 Закона за управление на отпадъците, а различно лице е притежател по смисъла на § 1, т. 29 ЗУО, то същият не съставлява общо основание по смисъла на чл. 280 , ал. 1 ГПК, тъй като не е обусловил решаващата воля на съда за неоснователност на предявения иск по чл. 59 ЗЗД поради липса на обогатяване на [община] за сметка на ищеца. При това разпоредбите на чл. 8 и § 1, т. 29 и т. 30 от Закона за управление на отпадъците са ясни и посочват, че притежател на опасни отпадъци е всяко физическото или юридическото лице, в чието владение се намират те, както и че именно това лице следва да изпълнява разпоредбите за събиране, транспортиране и третиране на отпадъците.</w:t>
        <w:tab/>
        <w:br/>
        <w:tab/>
        <w:t xml:space="preserve"/>
        <w:tab/>
        <w:br/>
        <w:tab/>
        <w:t xml:space="preserve">На основание чл. 78, ал. 3 ГПК жалбоподателят следва да заплати на ответника сумата 10 800 лева разноски за процесуално представителство пред ВКС.</w:t>
        <w:tab/>
        <w:br/>
        <w:tab/>
        <w:t xml:space="preserve"/>
        <w:tab/>
        <w:br/>
        <w:tab/>
        <w:t xml:space="preserve">Предвид изложените съображения, съдът </w:t>
        <w:tab/>
        <w:br/>
        <w:tab/>
        <w:t xml:space="preserve"/>
        <w:tab/>
        <w:br/>
        <w:tab/>
        <w:t xml:space="preserve"> ОПРЕДЕЛИ : </w:t>
        <w:tab/>
        <w:br/>
        <w:tab/>
        <w:t xml:space="preserve"/>
        <w:tab/>
        <w:br/>
        <w:tab/>
        <w:t xml:space="preserve">НЕ ДОПУСКА касационно обжалване на решение № 846 от 08.06.2022г. по в. гр. д. № 2819/2021 г. на АС – София.</w:t>
        <w:tab/>
        <w:br/>
        <w:tab/>
        <w:t xml:space="preserve"/>
        <w:tab/>
        <w:br/>
        <w:tab/>
        <w:t xml:space="preserve">ОСЪЖДА „ПИ ЕНД ДИ СТРОЙ“ ООД да заплати на община Радомир сумата 10 800 лева разноски за процесуално представителство пред ВКС.</w:t>
        <w:tab/>
        <w:br/>
        <w:tab/>
        <w:t xml:space="preserve"/>
        <w:tab/>
        <w:br/>
        <w:tab/>
        <w:t xml:space="preserve">Определението е окончателно.</w:t>
        <w:tab/>
        <w:br/>
        <w:tab/>
        <w:t xml:space="preserve"/>
        <w:tab/>
        <w:br/>
        <w:tab/>
        <w:t xml:space="preserve">ПРЕДСЕДАТЕЛ:</w:t>
        <w:tab/>
        <w:br/>
        <w:tab/>
        <w:t xml:space="preserve"/>
        <w:tab/>
        <w:br/>
        <w:tab/>
        <w:t xml:space="preserve">ЧЛЕНОВЕ: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