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№267/16.06.2023 по ч. нак. д. №510/2023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267</w:t>
        <w:tab/>
        <w:br/>
        <w:tab/>
        <w:t xml:space="preserve"/>
        <w:tab/>
        <w:br/>
        <w:tab/>
        <w:t xml:space="preserve">София, 16.06.2023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шестнадесети юни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Ружена Керанова</w:t>
        <w:tab/>
        <w:br/>
        <w:tab/>
        <w:t xml:space="preserve"/>
        <w:tab/>
        <w:br/>
        <w:tab/>
        <w:t xml:space="preserve">Членове: 1. Бисер Троянов </w:t>
        <w:tab/>
        <w:br/>
        <w:tab/>
        <w:t xml:space="preserve"/>
        <w:tab/>
        <w:br/>
        <w:tab/>
        <w:t xml:space="preserve">2. Петя Колева</w:t>
        <w:tab/>
        <w:br/>
        <w:tab/>
        <w:t xml:space="preserve"/>
        <w:tab/>
        <w:br/>
        <w:tab/>
        <w:t xml:space="preserve">разгледа докладваното от съдия Троянов н. ч.д. № 510 по описа за 2023 година.</w:t>
        <w:tab/>
        <w:br/>
        <w:tab/>
        <w:t xml:space="preserve"/>
        <w:tab/>
        <w:br/>
        <w:tab/>
        <w:t xml:space="preserve">Делото е образувано на 12.06.2023 г., изпратено на ВКП и след връщането му е предоставено за доклад на 16.06.2023 г. 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3 от НПК, след постановено определение № 17 от 03.05.2023 г. по н. о.х. д. № 25/ 2023 г., по описа на Кулския районен съд, с което съдебното производство е прекратено и делото е изпратено на ВКС за определяне на друг местно компетентен съд. </w:t>
        <w:tab/>
        <w:br/>
        <w:tab/>
        <w:t xml:space="preserve"/>
        <w:tab/>
        <w:br/>
        <w:tab/>
        <w:t xml:space="preserve">Прокурор Илиян Точев от Върховната касационна прокуратура изразява писмено становище за изпращане на делото за решаване от друг съд, поради невъзможност да се образува съдебен състав, който да разгледа и реши делото. 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Съдебното производство по н. о.х. д. № 25/ 2023 г., по описа на Кулския районен съд, е образувано по обвинителен акт на Видинската районна прокуратура против П. Р. П. и М. Д. С. за извършено съучастническо престъпление грабеж по чл. 198 от НК. Делото е било първоначално разпределено на съдия Ж., който с определение № 15 от 11.04.2023 г. се отвел, защото разглеждал съдебно производство по мярка за неотклонение на подсъд. С. и изразил становище по събраните доказателства. За нов докладчик бил определен другият съдия по щат – Д.-Ц., която насрочила делото в разпоредително заседание. Преди провеждането му, със заповед от 27.04.2023 г. административният ръководител на Видинския окръжен съд командировал съдия Д.-Ц. във Видинския районен съд за определен срок. С това възможните съдии от районния съд били изчерпани. </w:t>
        <w:tab/>
        <w:br/>
        <w:tab/>
        <w:t xml:space="preserve"/>
        <w:tab/>
        <w:br/>
        <w:tab/>
        <w:t xml:space="preserve">При така изложените съображения Кулският районен съд не може да образува съдебен състав, който да разгледа първоинстанционното съдебно производство. Налице са процесуалните предпоставки на чл. 43, т. 3 от НПК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Предвид необходимостта от снижаване на разходите за пътуване Върховният касационен съд определя Видинския районен съд, пред който да се проведе съдебното производство.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3 от НПК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н. о.х. д. № 25/ 2023 г., по описа на Кулския районен съд, за разглеждане от Видинския районен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