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№1691/16.06.2023 по гр. д. №134/2023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6определение по гр. д.№ 134 от 2023 г. на ВКС на РБ, ГК, първо отделение</w:t>
        <w:tab/>
        <w:br/>
        <w:tab/>
        <w:t xml:space="preserve"/>
        <w:tab/>
        <w:br/>
        <w:tab/>
        <w:t xml:space="preserve"> № 1691 </w:t>
        <w:tab/>
        <w:br/>
        <w:tab/>
        <w:t xml:space="preserve"/>
        <w:tab/>
        <w:br/>
        <w:tab/>
        <w:t xml:space="preserve"> София, 16.06.2023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в закрито съдебно заседание на тридесет и първи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134 по описа за 2023 г. приема следното: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„О. И.“ ЕАД срещу решение № 1198 от 30.09.2022 г. по в. гр. д.№ 1166 от 2022 г. на Пловдивския окръжен съд, VII състав, с което е потвърдено решение № 261844 от 28.06.2021 г. по гр. д.№ 11387 от 2019 г. на Пловдивския районен съд, X граждански състав за отхвърляне на предявения от „О. И.“ ЕАД /като правоприемник на първоначалния ищец „И. ауто“ ЕАД/ срещу Благо Н. С. установителен иск по чл. 124, ал. 1 ГПК за собственост на основание договор за покупко-продажба от 17.09.2007 г. на лек автомобил „Шевролет“, модел „К.“, с рама №...... . </w:t>
        <w:tab/>
        <w:br/>
        <w:tab/>
        <w:t xml:space="preserve"/>
        <w:tab/>
        <w:br/>
        <w:tab/>
        <w:t xml:space="preserve">В касационната жалба се твърди, че обжалваното решение е неправилно поради нарушение на материалния закон - основание за касационно обжалване по чл. 281, т. 3 ГПК. 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сочат чл. 280, ал. 1, т. 1 и т. 3 ГПК. Поставят се следните въпроси: </w:t>
        <w:tab/>
        <w:br/>
        <w:tab/>
        <w:t xml:space="preserve"/>
        <w:tab/>
        <w:br/>
        <w:tab/>
        <w:t xml:space="preserve">1. Пълномощното за управление, ползване и разпореждане с МПС поставя ли началото на придобивна давност за упълномощения ползувател на движимата вещ по смисъла на чл. 80 от Закона за собствеността ? По този въпрос се сочи основанието на чл. 280, ал. 1, т. 3 ГПК - въпрос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2. В случай, че владението се счита за установено по силата на такова пълномощно и е осъществявано до отнемане на вещта от органите на МВР, но владелецът не се е позовал на изтекла в негова полза придобивна давност до преустановяване на владението, загубил ли е същият правото си на собственост ? Следва ли правото на собственост на основание придобивна давност върху движима вещ да бъде обективирано чрез предявяване на иск или на възражение докато трае фактическата власт върху вещта и загубва ли се при преустановяване на владението ? По тази група въпроси се сочи основанието на чл. 280, ал. 1, т. 1 ГПК - противоречие на решението с решение № 138 от 22.03.2018 г. по гр. д.№ 4303 от 2016 г. на ВКС, ГК, II г. о., решение № 355 от 14.07.2010 г. по гр. д.№ 802 от 2009 г. на ВКС, ГК, II г. о. и Тълкувателно решение № 4 от 17.12.2012 г. по тълк. д.№ 4 от 2012 г. на ОСГК на ВКС.</w:t>
        <w:tab/>
        <w:br/>
        <w:tab/>
        <w:t xml:space="preserve"/>
        <w:tab/>
        <w:br/>
        <w:tab/>
        <w:t xml:space="preserve">Ответникът Благо Н. С. не взема становище по жалбата.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легитимирано лице /ищец по делото/, в срока по чл. 283 ГПК и срещу решение на въззивен съд по иск за собственост на движима вещ със застрахователна стойност от 10 000 лв., което съгласно чл. 280, ал. 3, т. 1 ГПК подлежи на касационно обжалване при условията на чл. 280, ал. 1 и 2 ГПК.</w:t>
        <w:tab/>
        <w:br/>
        <w:tab/>
        <w:t xml:space="preserve"/>
        <w:tab/>
        <w:br/>
        <w:tab/>
        <w:t xml:space="preserve">За да постанови решението си за потвърждаване на първоинстанционното решение за отхвърляне на предявения иск за собственост на процесния лек автомобил, въззивният съд е приел за установено от фактическа страна следното: По силата на договор за покупко-продажба на МПС от 17.09.2007г. ищцовото дружество е придобило от „К.“ Е. правото на собственост на лек автомобил „Шевролет“, модел „К.“, с оригинален номер на рама ......, цвят черен металик, който е бил регистриран с регистрационен номер В2493КТ. На 30.03.2009г. автомобилът е бил противозаконно отнет в [населено място] от владението на лизингополучателя по сключения от ищцовото дружество договор за лизинг. На 22.05.2017 г. в [населено място] органите на МВР са иззели лекия автомобил</w:t>
        <w:tab/>
        <w:br/>
        <w:tab/>
        <w:t xml:space="preserve"/>
        <w:tab/>
        <w:br/>
        <w:tab/>
        <w:t xml:space="preserve">От представените по делото писмени доказателства и назначената автотехническа експертиза се установява, че оригиналният номер на рамата на иззетия автомобил е бил заличен и е изпълнен нов номер на рамата ....... Автомобилът с нанесения неоригинален номер на рама ...... и цвят черен е регистриран с регистрационен номер РВ8701МХ със собственик ответника Б. Н. С., който го е придобил въз основа на договор за покупко-продажба от 28.05.2013 г., сключен със З. С. Ш.. Разпитан като свидетел, З. Ш. твърди, че е придобил автомобила от свой приятел, като същият е бил регистриран с временни номера. Преди да успее да го регистрира, катастрофирал с него, след което го продал на ответника Благо С..</w:t>
        <w:tab/>
        <w:br/>
        <w:tab/>
        <w:t xml:space="preserve"/>
        <w:tab/>
        <w:br/>
        <w:tab/>
        <w:t xml:space="preserve">По делото е установено още, че транзитната регистрация на процесния автомобил е била извършена на 10.04.2009 г., като същата е била валидна до 10.05.2009 г. С нотариално заверено пълномощно от 05.05.2010 г. З. С. Ш. е упълномощил ответника Б. Н. С. да управлява в страната и чужбина лекия автомобил, както и да го продаде на избран от него купувач и определена от него цена след регистрацията му, както и да го представлява пред КАТ, МВР и всички останали институции, свързани с управлението, регистрацията, техническите прегледи и стопанисването на автомобила.</w:t>
        <w:tab/>
        <w:br/>
        <w:tab/>
        <w:t xml:space="preserve"/>
        <w:tab/>
        <w:br/>
        <w:tab/>
        <w:t xml:space="preserve">При така установената фактическа обстановка въззивният съд е достигнал до извод, че направеното от ответника Б. С. възражение за придобиване на автомобила по давност е основателно, тъй като С. е упражнявал владение върху автомобила за период повече от 5 години, считано от упълномощаването му на 05.05.2010 г. /когато той е получил владението върху автомобила и неограничена възможност да го ползва и да се разпорежда с него/ до изземването на автомобила от органите на МВР на 22.05.2017 г. Според съда, дори да се приеме, че ответникът владее вещта от 28.05.2013 г., когато е бил сключен договорът за покупко-продажба със З. С. Ш., то съгласно разпоредбата на чл. 82 ЗС той има право да присъедини към своето владение това на праводателя си, което е от април-май 2009 г., при което се налага изводът, че до 22.05.2017 г. давностният срок по чл. 80, ал. 1 ЗС за придобиване правото на собственост върху автомобила би бил изтекъл. С оглед на това въззивният състав е приел, че предявеният от „О. И.“ ЕАД иск за собственост на автомобила е неоснователен.</w:t>
        <w:tab/>
        <w:br/>
        <w:tab/>
        <w:t xml:space="preserve"/>
        <w:tab/>
        <w:br/>
        <w:tab/>
        <w:t xml:space="preserve">Предвид тези мотиви на съда в обжалваното решение не са налице посочените основания на чл. 280, ал. 1, т. 1 и т. 3 ГПК за допускане на касационно обжалване на решението по поставените въпроси, поради следното: </w:t>
        <w:tab/>
        <w:br/>
        <w:tab/>
        <w:t xml:space="preserve"/>
        <w:tab/>
        <w:br/>
        <w:tab/>
        <w:t xml:space="preserve">Действително, по първия поставен въпрос /Пълномощното за управление, ползване и разпореждане с МПС поставя ли началото на придобивна давност за упълномощения ползувател на движимата вещ по смисъла на чл. 80 от Закона за собствеността ?/ има произнасяне в мотивите на обжалваното решение. Касационно обжалване по този въпрос обаче не следва да се допуска, тъй като независимо от отговора на въпроса /дали пълномощното от 05.05.2010 г. поставя началото на давностно владение върху автомобила за упълномощения Благо С.- ответник по делото/, крайният извод на съда за неоснователност на иска не би се променил. Това е така, тъй като съдът е приел, че 5-годишният давностен срок по чл. 80, ал. 1 ЗС за придобиване на процесния автомобил е изтекъл, дори и началото му да не е датата на упълномощаването на ищеца с пълномощното от 05.05.2010 г.- защото при присъединено по реда на чл. 82 ЗС владение на праводателя на ответника З. Ш. към владението на ответника Благо С., владението на автомобила е продължило непрекъснато от м. 04-05.2009 г. /когато праводателят на ответника З. Ш. е установил владение върху автомобила/ до 22.05.2017 г. /когато автомобилът е бил отнет от ответника Благо С. от органите на МВР/.</w:t>
        <w:tab/>
        <w:br/>
        <w:tab/>
        <w:t xml:space="preserve"/>
        <w:tab/>
        <w:br/>
        <w:tab/>
        <w:t xml:space="preserve">Втората група поставени въпроси /В случай, че владението се счита за установено по силата на такова пълномощно и е осъществявано до отнемане на вещта от органите на МВР, но владелецът не се е позовал на изтекла в негова полза придобивна давност до преустановяване на владението, загубил ли е същият правото си на собственост ? Следва ли правото на собственост на основание придобивна давност върху движима вещ да бъде обективирано чрез предявяване на иск или на възражение докато трае фактическата власт върху вещта и загубва ли се при преустановяване на владението ?/ обобщено се свеждат до това дали придобилият правото на собственост върху вещ на основание давностно владение загубва правото си на собственост, ако не е предявил иск или възражение, преди да му е била отнета фактическата власт върху вещта. По този въпрос няма противоречие между прието от съда и практиката на ВКС. Напротив, налице е съответствие със задължителната практика на ВКС, обективирана в Тълкувателно решение № 4 от 17.12.2012 г. по тълк. д.№ 4 от 2012 г. на ОСГК на ВКС, според която правото на собственост на основание давностно владение се придобива от датата на изтичане на предвидения в закона давностен срок, а не от датата, на която владелецът се е позовал на давността чрез предявяване на иск или възражение. Загубването на фактическата власт върху вече придобита по давност вещ не води до загубване на правото на собственост върху тази вещ. </w:t>
        <w:tab/>
        <w:br/>
        <w:tab/>
        <w:t xml:space="preserve"/>
        <w:tab/>
        <w:br/>
        <w:tab/>
        <w:t xml:space="preserve"> Посочените от касатора решения на ВКС, ГК, II г. о. нямат отношение към конкретния казус. Произнасянето на ВКС в тези решения е относно прекъсването на владението по чл. 81 ЗС при загубване на фактическата власт върху вещта за период повече от 6 месеца. И двете решения касаят случаи на отнемане на вещта от владелеца още преди да е изтекъл давностният срок и преди владелецът да е придобил правото на собственост върху тази вещ. Настоящият случай е различен: по него е установено, че владението върху процесния автомобил е било отнето от ответника на 22.05.2017 г., много след като 5-годишният давностен срок по чл. 80, ал. 1 ЗС е бил изтекъл /при присъединеното владение на праводателя този срок е изтекъл през м. 04-05.2014 г./ и съответно след като владелецът С. е придобил правото на собственост върху автомобила. </w:t>
        <w:tab/>
        <w:br/>
        <w:tab/>
        <w:t xml:space="preserve"/>
        <w:tab/>
        <w:br/>
        <w:tab/>
        <w:t xml:space="preserve">Не са налице и основанията на чл. 280, ал. 2 ГПК за служебно допускане на касационното обжалване на решението на Пловдивския окръжен съд: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въззивна жалба, без да са били налице процесуални пречки за разглеждането на тази жалба. </w:t>
        <w:tab/>
        <w:br/>
        <w:tab/>
        <w:t xml:space="preserve"/>
        <w:tab/>
        <w:br/>
        <w:tab/>
        <w:t xml:space="preserve">Решението не е и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ЗС и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Поради всичко гореизложено касационното обжалване на решението на Пловдивския окръжен съд не следва да се допуска.</w:t>
        <w:tab/>
        <w:br/>
        <w:tab/>
        <w:t xml:space="preserve"/>
        <w:tab/>
        <w:br/>
        <w:tab/>
        <w:t xml:space="preserve">По изложените съображение настоящият състав на Върховния касационен съд, ГК, първо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1198 от 30.09.2022 г. по в. гр. д.№ 1166 от 2022 г. на Пловдивския окръжен съд, VII състав.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