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№434/16.06.2023 по търг. д. №593/2023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434гр. София, 16.06.2023 год.</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закрито заседание на шести юни през две хиляди и двадесет и трета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 </w:t>
        <w:tab/>
        <w:br/>
        <w:tab/>
        <w:t xml:space="preserve"/>
        <w:tab/>
        <w:br/>
        <w:tab/>
        <w:t xml:space="preserve">изслуша докладваното от съдия Анна Баева т. д. № 593 по описа за 2023г., и за да се произнесе, взе предвид следното:</w:t>
        <w:tab/>
        <w:br/>
        <w:tab/>
        <w:t xml:space="preserve"/>
        <w:tab/>
        <w:br/>
        <w:tab/>
        <w:t xml:space="preserve"> Производството е по чл. 288 и сл. ГПК. </w:t>
        <w:tab/>
        <w:br/>
        <w:tab/>
        <w:t xml:space="preserve"/>
        <w:tab/>
        <w:br/>
        <w:tab/>
        <w:t xml:space="preserve">Образувано е по касационна жалба на И. В. Г. и касационна жалба на Гаранционен фонд срещу решение № 176 от 06.12.2022г. по в. гр. д. № 315/2022г. на Апелативен съд – Велико Търново, с което, след частична отмяна на решение № 282 от 01.07.2022г. по гр. д № 658/2021г. на ОС – Плевен, е отхвърлен предявеният от Гаранционен фонд против И. В. Г. иск за възстановяване на изплатеното от ГФ на Й. Г. П. и А. Й. П. обезщетение по щета № 210299 от 01.09.2016г. за причинени им неимуществени вреди от смъртта на А. С. С. при ПТП на 17.04.2016г. за разликата над 65 000 лева до претендирания размер от 210 000 лева, ведно със законната лихва, считано от 17.08.2021г. до окончателното изплащане, както и е потвърдено първоинстанционното решение в частта, с която предявеният иск е уважен за сумата 65 000 лева, ведно със законната лихва, считано от 17.08.2021г. до окончателното изплащане на сумата.</w:t>
        <w:tab/>
        <w:br/>
        <w:tab/>
        <w:t xml:space="preserve"/>
        <w:tab/>
        <w:br/>
        <w:tab/>
        <w:t xml:space="preserve">Касаторът И. В. Г. е направил искане за освобождаване от заплащане на дължимата държавна такса предвид влошеното му имуществено и здравословно състояние.</w:t>
        <w:tab/>
        <w:br/>
        <w:tab/>
        <w:t xml:space="preserve"/>
        <w:tab/>
        <w:br/>
        <w:tab/>
        <w:t xml:space="preserve">В изпълнение на указанията на съда касаторът е представил декларация за материално и гражданско състояние и други документи, удостоверяващи отразените в декларацията обстоятелства.</w:t>
        <w:tab/>
        <w:br/>
        <w:tab/>
        <w:t xml:space="preserve"/>
        <w:tab/>
        <w:br/>
        <w:tab/>
        <w:t xml:space="preserve">По направеното искане за освобождаване от държавна такса настоящия състав намира следното:</w:t>
        <w:tab/>
        <w:br/>
        <w:tab/>
        <w:t xml:space="preserve"/>
        <w:tab/>
        <w:br/>
        <w:tab/>
        <w:t xml:space="preserve">Съгласно постоянната практика на ВКС, при произнасяне по молба на страна за освобождаване от държавна такса на основание чл. 83, ал. 2 ГПК съдът е длъжен да извърши преценка налице ли са предпоставките за освобождаване на молителя от внасяне на държавна такса въз основа на доказателства за имущественото състояние на лицето, семейното му положение, възраст, здравословното му състояние, трудова заетост и други обстоятелства, относими към възможността за изпълнение на законоустановеното задължение за внасяне на държавна такса за производството по делото, и след изясняване на общото материално състояние на страната е длъжен да извърши съпоставка с пълния размер на дължимата държавна такса, за да прецени, дали страната разполага с достатъчно средства за заплащането й.</w:t>
        <w:tab/>
        <w:br/>
        <w:tab/>
        <w:t xml:space="preserve"/>
        <w:tab/>
        <w:br/>
        <w:tab/>
        <w:t xml:space="preserve">В настоящия случай касаторът е декларирал, че получава месечен доход в размер на 490, 35 лева от пенсия, не упражнява дейност като едноличен търговец, страда от заболяване, което налага допълнителни разходи в размер на 70 лева месечно, съпругата му получава доход в размер на 19, 31 лева дневно, двамата не притежават недвижими имоти, а живеят в жилището на сина си, не притежават МПС, не притежават дялове в търговски дружества, не притежават парични влогове. Посочил е, че поради заболяване хронична обстойна сърдечна недостаткъчност след миокарден инфаркт, склеродермия, синдром на С., синдром на Рейно, артериална хипертония и диабет тир 2 е налице пълна загуба на трудоспособност. С молбата са представени и доказателства за здравословното състояние на касатора.</w:t>
        <w:tab/>
        <w:br/>
        <w:tab/>
        <w:t xml:space="preserve"/>
        <w:tab/>
        <w:br/>
        <w:tab/>
        <w:t xml:space="preserve">Въз основа на тези обстоятелства следва да бъде направен извод, че касаторът не разполага с достатъчно средства за заплащане на държавна такса за настоящото производство, с оглед на което са налице предпоставките на чл. 83, ал. 2 ГПК и искането за освобождаване от държавна такса следва да бъде уважено.</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 О П Р Е Д Е Л И :</w:t>
        <w:tab/>
        <w:br/>
        <w:tab/>
        <w:t xml:space="preserve"/>
        <w:tab/>
        <w:br/>
        <w:tab/>
        <w:t xml:space="preserve">ОСВОБОЖДАВА И. В. Г. от заплащане на държавна такса по т. д. № 593/23г. на ВКС, ТК, II т. о. на основание чл. 83, ал. 2 ГПК.</w:t>
        <w:tab/>
        <w:br/>
        <w:tab/>
        <w:t xml:space="preserve"/>
        <w:tab/>
        <w:br/>
        <w:tab/>
        <w:t xml:space="preserve"> 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