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№260/13.06.2023 по ч. нак. д. №460/2023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260</w:t>
        <w:tab/>
        <w:br/>
        <w:tab/>
        <w:t xml:space="preserve"/>
        <w:tab/>
        <w:br/>
        <w:tab/>
        <w:t xml:space="preserve">гр. София, 13 юни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заседание, на девети юни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АНТОАНЕТА ДАНОВА </w:t>
        <w:tab/>
        <w:br/>
        <w:tab/>
        <w:t xml:space="preserve"/>
        <w:tab/>
        <w:br/>
        <w:tab/>
        <w:t xml:space="preserve"> ЧЛЕНОВЕ:МАЯ ЦОНЕВА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секретаря и с участието на прокурор Софиянски, като разгледа докладваното от съдия Грозева н. ч.д. № 460/2023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НПК.</w:t>
        <w:tab/>
        <w:br/>
        <w:tab/>
        <w:t xml:space="preserve"/>
        <w:tab/>
        <w:br/>
        <w:tab/>
        <w:t xml:space="preserve"> С определение № 118 от 11.05.2023 г., постановено по н. ч.х. д. № 1322/2022 г. по описа Районен съд - Видин, административният ръководител съдия Ц. е прекратил съдебното производство и е изпратил делото във ВКС за образуване на производство по реда на чл. 43, т. 3 от НПК и за определяне на друг равен по степен съд, тъй като всички работещи по щат в съда съдии са се отвели от разглеждането му.</w:t>
        <w:tab/>
        <w:br/>
        <w:tab/>
        <w:t xml:space="preserve"/>
        <w:tab/>
        <w:br/>
        <w:tab/>
        <w:t xml:space="preserve"> Прокурорът при ВКП е дал становище, че искането е основателно.</w:t>
        <w:tab/>
        <w:br/>
        <w:tab/>
        <w:t xml:space="preserve"/>
        <w:tab/>
        <w:br/>
        <w:tab/>
        <w:t xml:space="preserve"> При направената проверка настоящият състав констатира следното:</w:t>
        <w:tab/>
        <w:br/>
        <w:tab/>
        <w:t xml:space="preserve"/>
        <w:tab/>
        <w:br/>
        <w:tab/>
        <w:t xml:space="preserve"> В PC - Видин е образувано н. ч.х. д. № 1322/2022 г. по тъжба от частния тъжител П. Г. М. срещу Ф. С. Ц. за престъпление по чл. 182, ал. 2 от НК.</w:t>
        <w:tab/>
        <w:br/>
        <w:tab/>
        <w:t xml:space="preserve"/>
        <w:tab/>
        <w:br/>
        <w:tab/>
        <w:t xml:space="preserve"> Всички работещи по щат съдии при PC - Видин са се отвели от участие в разглеждане на делото на основание чл. 29, ал. 2 от НПК, поради което не може да бъде сформиран състав. С оглед избягване на всякакво съмнение за непредубеденост и безпристрастност съдиите са счели, че следва да се отведат.</w:t>
        <w:tab/>
        <w:br/>
        <w:tab/>
        <w:t xml:space="preserve"/>
        <w:tab/>
        <w:br/>
        <w:tab/>
        <w:t xml:space="preserve"> Това налага, въпреки правилата на местната подсъдност, с оглед съблюдаване на принципите на безпристрастност и обективност, поради наличието на предпоставките на чл. 43, т. 3 от НПК, делото да се изпрати за разглеждане от друг, еднакъв по степен съд, а именно Районен съд - Кула, който е и териториално най-близък районен съд.</w:t>
        <w:tab/>
        <w:br/>
        <w:tab/>
        <w:t xml:space="preserve"/>
        <w:tab/>
        <w:br/>
        <w:tab/>
        <w:t xml:space="preserve"> С оглед изложеното и на основание чл. 43, т. 3 от НПК, </w:t>
        <w:tab/>
        <w:br/>
        <w:tab/>
        <w:t xml:space="preserve"/>
        <w:tab/>
        <w:br/>
        <w:tab/>
        <w:t xml:space="preserve">ВКС, трето наказателно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ИЗПРАЩА н. ч.х. д. №1322/2022 г. по описа Районен съд - Видин за разглеждане и решаване в Районен съд - Кула.</w:t>
        <w:tab/>
        <w:br/>
        <w:tab/>
        <w:t xml:space="preserve"/>
        <w:tab/>
        <w:br/>
        <w:tab/>
        <w:t xml:space="preserve"> Препис от определението да се изпрати на Районен съд - Видин за сведение.</w:t>
        <w:tab/>
        <w:br/>
        <w:tab/>
        <w:t xml:space="preserve"/>
        <w:tab/>
        <w:br/>
        <w:tab/>
        <w:t xml:space="preserve"> Настоящото определение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